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8AE3" w14:textId="77777777" w:rsidR="00D60E68" w:rsidRDefault="00D60E68" w:rsidP="00673331">
      <w:pPr>
        <w:tabs>
          <w:tab w:val="left" w:pos="1943"/>
        </w:tabs>
        <w:ind w:firstLine="709"/>
        <w:jc w:val="center"/>
        <w:rPr>
          <w:b/>
        </w:rPr>
      </w:pPr>
    </w:p>
    <w:p w14:paraId="608E00B7" w14:textId="77777777" w:rsidR="007E62A3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p w14:paraId="3BAC1D22" w14:textId="77777777" w:rsidR="00B063C5" w:rsidRDefault="00B063C5" w:rsidP="0003509C">
      <w:pPr>
        <w:ind w:firstLine="708"/>
        <w:jc w:val="both"/>
      </w:pPr>
    </w:p>
    <w:bookmarkEnd w:id="0"/>
    <w:p w14:paraId="439D9EB5" w14:textId="594A5782" w:rsidR="00F063BF" w:rsidRPr="00673331" w:rsidRDefault="0020768D" w:rsidP="00537955">
      <w:pPr>
        <w:ind w:firstLine="708"/>
        <w:jc w:val="both"/>
      </w:pPr>
      <w:r w:rsidRPr="006A2465">
        <w:t xml:space="preserve">Pınarbaşı Mahallesi 473 Adanın batısında yer alan park alanında doğalgaz regülatör istasyonu alanı ayrılmasına yönelik hazırlanan 1/1000 Ölçekli Uygulama İmar Planı Değişikliği </w:t>
      </w:r>
      <w:r w:rsidRPr="006A2465">
        <w:rPr>
          <w:rFonts w:eastAsia="Calibri"/>
          <w:lang w:eastAsia="en-US"/>
        </w:rPr>
        <w:t>ile ilgili</w:t>
      </w:r>
      <w:r w:rsidRPr="008F0E1E">
        <w:rPr>
          <w:rFonts w:eastAsiaTheme="minorHAnsi"/>
          <w:lang w:eastAsia="en-US"/>
        </w:rPr>
        <w:t xml:space="preserve"> </w:t>
      </w:r>
      <w:r w:rsidR="008F0E1E" w:rsidRPr="008F0E1E">
        <w:rPr>
          <w:rFonts w:eastAsiaTheme="minorHAnsi"/>
          <w:lang w:eastAsia="en-US"/>
        </w:rPr>
        <w:t>İmar ve Bayındırlık Komisyonunun</w:t>
      </w:r>
      <w:r w:rsidR="008F0E1E" w:rsidRPr="005B6E48">
        <w:rPr>
          <w:rFonts w:eastAsiaTheme="minorHAnsi"/>
          <w:b/>
          <w:lang w:eastAsia="en-US"/>
        </w:rPr>
        <w:t xml:space="preserve"> </w:t>
      </w:r>
      <w:r>
        <w:rPr>
          <w:rFonts w:eastAsia="Calibri"/>
          <w:color w:val="000000"/>
        </w:rPr>
        <w:t>07</w:t>
      </w:r>
      <w:r w:rsidR="003F76F5" w:rsidRPr="00673331">
        <w:rPr>
          <w:rFonts w:eastAsia="Calibri"/>
          <w:color w:val="000000"/>
        </w:rPr>
        <w:t>.</w:t>
      </w:r>
      <w:r w:rsidR="00BC5910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8</w:t>
      </w:r>
      <w:r w:rsidR="009D346A">
        <w:rPr>
          <w:rFonts w:eastAsia="Calibri"/>
          <w:color w:val="000000"/>
        </w:rPr>
        <w:t>.202</w:t>
      </w:r>
      <w:r w:rsidR="00537955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205C00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9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7E36C09A" w14:textId="77777777" w:rsidR="0020768D" w:rsidRPr="009C2CD1" w:rsidRDefault="00C06786" w:rsidP="0020768D">
      <w:pPr>
        <w:ind w:firstLine="708"/>
        <w:contextualSpacing/>
        <w:jc w:val="both"/>
      </w:pPr>
      <w:r w:rsidRPr="00673331">
        <w:t>(</w:t>
      </w:r>
      <w:r w:rsidR="0020768D" w:rsidRPr="009C2CD1">
        <w:t xml:space="preserve">Belediye meclisimizin 04.08.2025 tarihinde yapmış olduğu birleşimde görüşülerek komisyonumuza havale edilen, Pınarbaşı Mahallesi 473 Adanın batısında yer alan park alanında doğalgaz regülatör istasyonu alanı ayrılmasına yönelik hazırlanan 1/1000 Ölçekli Uygulama İmar Planı Değişikliği </w:t>
      </w:r>
      <w:r w:rsidR="0020768D" w:rsidRPr="009C2CD1">
        <w:rPr>
          <w:rFonts w:eastAsia="Calibri"/>
          <w:lang w:eastAsia="en-US"/>
        </w:rPr>
        <w:t>ile ilgili</w:t>
      </w:r>
      <w:r w:rsidR="0020768D" w:rsidRPr="009C2CD1">
        <w:t xml:space="preserve"> dosya incelendi.</w:t>
      </w:r>
    </w:p>
    <w:p w14:paraId="1587BE0C" w14:textId="77777777" w:rsidR="0020768D" w:rsidRPr="009C2CD1" w:rsidRDefault="0020768D" w:rsidP="0020768D">
      <w:pPr>
        <w:jc w:val="both"/>
        <w:rPr>
          <w:b/>
        </w:rPr>
      </w:pPr>
    </w:p>
    <w:p w14:paraId="13928DA1" w14:textId="77777777" w:rsidR="0020768D" w:rsidRPr="009C2CD1" w:rsidRDefault="0020768D" w:rsidP="0020768D">
      <w:pPr>
        <w:ind w:right="-1" w:firstLine="708"/>
        <w:jc w:val="both"/>
        <w:rPr>
          <w:b/>
          <w:u w:val="single"/>
        </w:rPr>
      </w:pPr>
      <w:r w:rsidRPr="009C2CD1">
        <w:rPr>
          <w:b/>
          <w:u w:val="single"/>
        </w:rPr>
        <w:t>Yapılan mevcut durum incelemesi ile;</w:t>
      </w:r>
    </w:p>
    <w:p w14:paraId="785026F6" w14:textId="77777777" w:rsidR="0020768D" w:rsidRPr="009C2CD1" w:rsidRDefault="0020768D" w:rsidP="0020768D">
      <w:pPr>
        <w:ind w:right="-1"/>
        <w:jc w:val="both"/>
        <w:rPr>
          <w:b/>
          <w:u w:val="single"/>
        </w:rPr>
      </w:pPr>
    </w:p>
    <w:p w14:paraId="35F3A487" w14:textId="77777777" w:rsidR="0020768D" w:rsidRPr="009C2CD1" w:rsidRDefault="0020768D" w:rsidP="0020768D">
      <w:pPr>
        <w:spacing w:line="276" w:lineRule="auto"/>
        <w:jc w:val="both"/>
        <w:rPr>
          <w:u w:val="single"/>
        </w:rPr>
      </w:pPr>
    </w:p>
    <w:p w14:paraId="5EFB9DF1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9C2CD1">
        <w:t xml:space="preserve">Talep konusu alanın onaylı imar planında “Park” kullanımında kaldığı ve mülkiyetinin bulunmadığı, </w:t>
      </w:r>
    </w:p>
    <w:p w14:paraId="75E70AA7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9C2CD1">
        <w:t>Alanda yapılan incelemeler neticesinde konut, sosyal tesis, eğitim alanı vb. kullanımların yer aldığı,</w:t>
      </w:r>
    </w:p>
    <w:p w14:paraId="3B909C48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</w:pPr>
      <w:r w:rsidRPr="009C2CD1">
        <w:t>Başkent Elektrik Dağıtım A.Ş. ve ASKİ’den görüş alındığı,</w:t>
      </w:r>
    </w:p>
    <w:p w14:paraId="35C85A7C" w14:textId="77777777" w:rsidR="0020768D" w:rsidRPr="009C2CD1" w:rsidRDefault="0020768D" w:rsidP="0020768D">
      <w:pPr>
        <w:spacing w:line="276" w:lineRule="auto"/>
        <w:ind w:firstLine="708"/>
        <w:jc w:val="both"/>
      </w:pPr>
    </w:p>
    <w:p w14:paraId="62442933" w14:textId="77777777" w:rsidR="0020768D" w:rsidRPr="009C2CD1" w:rsidRDefault="0020768D" w:rsidP="0020768D">
      <w:pPr>
        <w:spacing w:line="276" w:lineRule="auto"/>
        <w:jc w:val="both"/>
      </w:pPr>
      <w:r w:rsidRPr="009C2CD1">
        <w:rPr>
          <w:color w:val="000000"/>
        </w:rPr>
        <w:tab/>
      </w:r>
      <w:r w:rsidRPr="009C2CD1">
        <w:t xml:space="preserve">Başkent Doğalgaz Dağıtım Gayrimenkul Yatırım Ortaklığı A.Ş. Etüt Proje Müdürlüğü’nün 24.07.2025 tarih E.128071 sayılı yazısı ile tarafımıza gönderilen </w:t>
      </w:r>
      <w:r w:rsidRPr="009C2CD1">
        <w:rPr>
          <w:b/>
          <w:bCs/>
        </w:rPr>
        <w:t>Sincan İlçesi, Pınarbaşı Mahallesi, 473 Adanın Batısında Bulunan Park Alanında Doğalgaz Regülatör Alanı Ayrılmasına İlişkin 1/1000 Ölçekli Uygulama İmar Planı Değişikliği</w:t>
      </w:r>
      <w:r w:rsidRPr="009C2CD1">
        <w:t xml:space="preserve"> ile;</w:t>
      </w:r>
    </w:p>
    <w:p w14:paraId="6BED87C7" w14:textId="77777777" w:rsidR="0020768D" w:rsidRPr="009C2CD1" w:rsidRDefault="0020768D" w:rsidP="0020768D">
      <w:pPr>
        <w:spacing w:line="276" w:lineRule="auto"/>
        <w:jc w:val="both"/>
        <w:rPr>
          <w:color w:val="000000"/>
          <w:u w:val="single"/>
        </w:rPr>
      </w:pPr>
    </w:p>
    <w:p w14:paraId="127EDFF9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</w:pPr>
      <w:r w:rsidRPr="009C2CD1">
        <w:t xml:space="preserve">Enerji Piyasası Düzenleme Kurumuna Ait Temel Teknik Kriterler Mevzuatının 3. Bölüm 5. Maddesinin 1. Bendinde yer alan </w:t>
      </w:r>
      <w:r w:rsidRPr="009C2CD1">
        <w:rPr>
          <w:i/>
        </w:rPr>
        <w:t>“Şehir içi bölge istasyonları, engel bir neden olmadığı sürece öncelikli yeşil alanlara ve parklara, bulunmaması halinde ise insan trafiği açısından sakin, konut dışı boş alanlara yerleştirilir.”</w:t>
      </w:r>
      <w:r w:rsidRPr="009C2CD1">
        <w:t xml:space="preserve"> hükmü gereğince park alanı içerisine 5x7=35 metrekare büyüklüğünde doğalgaz istasyonu yapılabilmesi için plan teklifi önerisi sunulduğu,</w:t>
      </w:r>
    </w:p>
    <w:p w14:paraId="2862FE8B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9C2CD1">
        <w:t>Yapılan şifahi görüşmelerde mevcut altyapının eski ve alçak basınç altyapı olduğu, bölgede yoğun konut yapılaşması, kış zamanlarında oluşan düşük hava sıcaklıkları nedeniyle hacim kayıpları yaşandığı ve gaz arzında aksaklıklar yaşandığı,</w:t>
      </w:r>
    </w:p>
    <w:p w14:paraId="78CBDEFA" w14:textId="77777777" w:rsidR="0020768D" w:rsidRPr="009C2CD1" w:rsidRDefault="0020768D" w:rsidP="0020768D">
      <w:pPr>
        <w:numPr>
          <w:ilvl w:val="0"/>
          <w:numId w:val="15"/>
        </w:numPr>
        <w:spacing w:line="276" w:lineRule="auto"/>
        <w:jc w:val="both"/>
        <w:rPr>
          <w:b/>
          <w:bCs/>
          <w:i/>
          <w:iCs/>
          <w:color w:val="000000"/>
        </w:rPr>
      </w:pPr>
      <w:r w:rsidRPr="009C2CD1">
        <w:t>Gaz arzının aksamadan sunulabilmesi için mevcut basınç düşürülmeden hacmi artırmak amacı ile bu alana ihtiyaç duyulduğu,</w:t>
      </w:r>
    </w:p>
    <w:p w14:paraId="40361DC6" w14:textId="5FA5AF73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  <w:r w:rsidRPr="009C2CD1">
        <w:rPr>
          <w:b/>
          <w:bCs/>
          <w:i/>
          <w:iCs/>
          <w:color w:val="000000"/>
        </w:rPr>
        <w:t xml:space="preserve">-  </w:t>
      </w:r>
      <w:r w:rsidRPr="009C2CD1">
        <w:rPr>
          <w:bCs/>
          <w:iCs/>
          <w:color w:val="000000"/>
        </w:rPr>
        <w:t>Belirlenen doğalgaz regülatör alanında alınan kurum görüşlerine uygun plan</w:t>
      </w:r>
      <w:r w:rsidR="00C26A32">
        <w:rPr>
          <w:bCs/>
          <w:iCs/>
          <w:color w:val="000000"/>
        </w:rPr>
        <w:t xml:space="preserve"> </w:t>
      </w:r>
      <w:r w:rsidRPr="009C2CD1">
        <w:rPr>
          <w:bCs/>
          <w:iCs/>
          <w:color w:val="000000"/>
        </w:rPr>
        <w:t>değişikliği hazırlandığı,</w:t>
      </w:r>
    </w:p>
    <w:p w14:paraId="7720FFA1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47FBC75D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211C08A3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4B84247D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2778AFFF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3406EA49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bCs/>
          <w:i/>
          <w:iCs/>
          <w:color w:val="000000"/>
        </w:rPr>
      </w:pPr>
    </w:p>
    <w:p w14:paraId="0856BC1A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993"/>
        <w:jc w:val="both"/>
        <w:rPr>
          <w:i/>
          <w:iCs/>
          <w:color w:val="000000"/>
        </w:rPr>
      </w:pPr>
      <w:r w:rsidRPr="009C2CD1">
        <w:rPr>
          <w:b/>
          <w:bCs/>
          <w:i/>
          <w:iCs/>
          <w:color w:val="000000"/>
        </w:rPr>
        <w:t xml:space="preserve">1. </w:t>
      </w:r>
      <w:r w:rsidRPr="009C2CD1">
        <w:rPr>
          <w:i/>
          <w:iCs/>
          <w:color w:val="000000"/>
        </w:rPr>
        <w:t>Doğalgaz Regülatör İstasyonunun Çevre Güvenliği "Başkent Doğalgaz Dağıtım Gayrimenkul Yatırım Ortaklığı A.Ş." Tarafından Sağlanacaktır.</w:t>
      </w:r>
    </w:p>
    <w:p w14:paraId="027AF329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993"/>
        <w:jc w:val="both"/>
        <w:rPr>
          <w:i/>
          <w:iCs/>
          <w:color w:val="000000"/>
        </w:rPr>
      </w:pPr>
      <w:r w:rsidRPr="009C2CD1">
        <w:rPr>
          <w:b/>
          <w:bCs/>
          <w:i/>
          <w:iCs/>
          <w:color w:val="000000"/>
        </w:rPr>
        <w:t xml:space="preserve">2. </w:t>
      </w:r>
      <w:r w:rsidRPr="009C2CD1">
        <w:rPr>
          <w:i/>
          <w:iCs/>
          <w:color w:val="000000"/>
        </w:rPr>
        <w:t>Doğalgaz Regülatör İstasyonu; Çevresinde 1m.'lik Koruma Bandı Bırakılarak ve Dış Cephesi Görsel Açıdan Estetik Olmak Üzere Tel Çitle Çevrilecek veya Yer Altına Alınacaktır.</w:t>
      </w:r>
    </w:p>
    <w:p w14:paraId="41CF2AD6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1068"/>
        <w:jc w:val="both"/>
        <w:rPr>
          <w:bCs/>
          <w:i/>
          <w:iCs/>
          <w:color w:val="000000"/>
        </w:rPr>
      </w:pPr>
      <w:r w:rsidRPr="009C2CD1">
        <w:rPr>
          <w:b/>
          <w:bCs/>
          <w:i/>
          <w:iCs/>
          <w:color w:val="000000"/>
        </w:rPr>
        <w:t>3.</w:t>
      </w:r>
      <w:r w:rsidRPr="009C2CD1">
        <w:rPr>
          <w:bCs/>
          <w:i/>
          <w:iCs/>
          <w:color w:val="000000"/>
        </w:rPr>
        <w:t>Doğalgaz Regülatör İstasyonunun Kiralama/Kamulaştırma Bedeli İlgili yatırımcı Kurum/Kuruluş tarafından karşılanacaktır</w:t>
      </w:r>
    </w:p>
    <w:p w14:paraId="43AB1D66" w14:textId="77777777" w:rsidR="0020768D" w:rsidRPr="009C2CD1" w:rsidRDefault="0020768D" w:rsidP="0020768D">
      <w:pPr>
        <w:autoSpaceDE w:val="0"/>
        <w:autoSpaceDN w:val="0"/>
        <w:adjustRightInd w:val="0"/>
        <w:spacing w:line="276" w:lineRule="auto"/>
        <w:ind w:left="1068"/>
        <w:jc w:val="both"/>
        <w:rPr>
          <w:i/>
          <w:iCs/>
          <w:color w:val="000000"/>
        </w:rPr>
      </w:pPr>
    </w:p>
    <w:p w14:paraId="1693B1BE" w14:textId="77777777" w:rsidR="0020768D" w:rsidRPr="009C2CD1" w:rsidRDefault="0020768D" w:rsidP="0020768D">
      <w:pPr>
        <w:spacing w:line="276" w:lineRule="auto"/>
        <w:ind w:left="1068"/>
        <w:jc w:val="both"/>
      </w:pPr>
      <w:r w:rsidRPr="009C2CD1">
        <w:t>Şeklinde 3 adet plan notu belirlendiği,</w:t>
      </w:r>
    </w:p>
    <w:p w14:paraId="3B1677C7" w14:textId="77777777" w:rsidR="0020768D" w:rsidRPr="009C2CD1" w:rsidRDefault="0020768D" w:rsidP="0020768D">
      <w:pPr>
        <w:spacing w:line="276" w:lineRule="auto"/>
        <w:ind w:left="1068"/>
        <w:jc w:val="both"/>
      </w:pPr>
    </w:p>
    <w:p w14:paraId="67FDD825" w14:textId="77777777" w:rsidR="0020768D" w:rsidRDefault="0020768D" w:rsidP="0020768D">
      <w:pPr>
        <w:pStyle w:val="ListeParagraf"/>
        <w:ind w:left="0"/>
        <w:jc w:val="both"/>
      </w:pPr>
    </w:p>
    <w:p w14:paraId="1059EEE4" w14:textId="77777777" w:rsidR="0020768D" w:rsidRPr="009C2CD1" w:rsidRDefault="0020768D" w:rsidP="0020768D">
      <w:pPr>
        <w:pStyle w:val="ListeParagraf"/>
        <w:ind w:left="0" w:firstLine="708"/>
        <w:jc w:val="both"/>
        <w:rPr>
          <w:u w:val="single"/>
        </w:rPr>
      </w:pPr>
      <w:r w:rsidRPr="009C2CD1">
        <w:t xml:space="preserve">Hususları neticesinde hazırlanan </w:t>
      </w:r>
      <w:r w:rsidRPr="009C2CD1">
        <w:rPr>
          <w:b/>
          <w:bCs/>
        </w:rPr>
        <w:t>Sincan İlçesi, Pınarbaşı Mahallesi, 473 Adanın Batısında Bulunan Park Alanında Doğalgaz Regülatör Alanı Ayrılmasına İlişkin 1/1000 Ölçekli Uygulama İmar Planı Değişikliğinin</w:t>
      </w:r>
      <w:r w:rsidRPr="009C2CD1">
        <w:t xml:space="preserve"> onaylanması komisyonumuzca uygun görülmüştür.</w:t>
      </w:r>
    </w:p>
    <w:p w14:paraId="1193767D" w14:textId="651BFFF2" w:rsidR="009B7A4D" w:rsidRPr="00F75B27" w:rsidRDefault="009E113D" w:rsidP="0020768D">
      <w:pPr>
        <w:ind w:firstLine="708"/>
        <w:contextualSpacing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14D8A0D7" w:rsidR="00422533" w:rsidRPr="00673331" w:rsidRDefault="00F063BF" w:rsidP="00537955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r w:rsidR="0020768D" w:rsidRPr="006A2465">
        <w:t xml:space="preserve">Pınarbaşı Mahallesi 473 Adanın batısında yer alan park alanında doğalgaz regülatör istasyonu alanı ayrılmasına yönelik hazırlanan 1/1000 Ölçekli Uygulama İmar Planı Değişikliği </w:t>
      </w:r>
      <w:r w:rsidR="0020768D" w:rsidRPr="006A2465">
        <w:rPr>
          <w:rFonts w:eastAsia="Calibri"/>
          <w:lang w:eastAsia="en-US"/>
        </w:rPr>
        <w:t>ile ilgili</w:t>
      </w:r>
      <w:r w:rsidR="0020768D" w:rsidRPr="008F0E1E">
        <w:rPr>
          <w:rFonts w:eastAsiaTheme="minorHAnsi"/>
          <w:lang w:eastAsia="en-US"/>
        </w:rPr>
        <w:t xml:space="preserve"> İmar ve Bayındırlık Komisyonu</w:t>
      </w:r>
      <w:r w:rsidR="008F0E1E" w:rsidRPr="00906427">
        <w:t xml:space="preserve"> </w:t>
      </w:r>
      <w:r w:rsidRPr="00673331">
        <w:t>raporunun kabulüne</w:t>
      </w:r>
      <w:r w:rsidR="00537955">
        <w:t xml:space="preserve"> </w:t>
      </w:r>
      <w:r w:rsidRPr="00673331">
        <w:t xml:space="preserve">oybirliğiyle </w:t>
      </w:r>
      <w:r w:rsidR="00F93C75">
        <w:t>0</w:t>
      </w:r>
      <w:r w:rsidR="0020768D">
        <w:t>8</w:t>
      </w:r>
      <w:r w:rsidR="00030AB6">
        <w:t>.0</w:t>
      </w:r>
      <w:r w:rsidR="00205C00">
        <w:t>8</w:t>
      </w:r>
      <w:r w:rsidR="009D346A">
        <w:t>.202</w:t>
      </w:r>
      <w:r w:rsidR="00537955">
        <w:t>5</w:t>
      </w:r>
      <w:r w:rsidRPr="00673331">
        <w:t xml:space="preserve"> tarihli toplantıda karar verildi.</w:t>
      </w:r>
      <w:r w:rsidR="007B5F3A">
        <w:t xml:space="preserve"> </w:t>
      </w:r>
    </w:p>
    <w:p w14:paraId="73D789A7" w14:textId="2D0CFC21" w:rsidR="00052ADE" w:rsidRDefault="00BF39AA" w:rsidP="00030AB6">
      <w:r w:rsidRPr="00673331">
        <w:t xml:space="preserve">     </w:t>
      </w:r>
      <w:r w:rsidR="00030AB6">
        <w:t xml:space="preserve">  </w:t>
      </w:r>
    </w:p>
    <w:p w14:paraId="7967084A" w14:textId="77777777" w:rsidR="00CD35CC" w:rsidRDefault="00030AB6" w:rsidP="00205C00">
      <w:pPr>
        <w:tabs>
          <w:tab w:val="left" w:pos="6585"/>
          <w:tab w:val="left" w:pos="8175"/>
        </w:tabs>
      </w:pPr>
      <w:r>
        <w:tab/>
      </w:r>
    </w:p>
    <w:p w14:paraId="5E56073C" w14:textId="70561350" w:rsidR="00B063C5" w:rsidRDefault="00205C00" w:rsidP="00CD35CC">
      <w:r>
        <w:tab/>
      </w:r>
    </w:p>
    <w:p w14:paraId="312FD68E" w14:textId="77777777" w:rsidR="0020768D" w:rsidRDefault="0020768D" w:rsidP="00CD35CC"/>
    <w:p w14:paraId="77E721DF" w14:textId="646A8F6E" w:rsidR="00A76BB7" w:rsidRDefault="00A76BB7" w:rsidP="00A76BB7">
      <w:r>
        <w:t xml:space="preserve">Murat ERCAN                                Kaan Yusuf YURTERİ                    </w:t>
      </w:r>
      <w:r>
        <w:tab/>
        <w:t xml:space="preserve">    </w:t>
      </w:r>
      <w:r w:rsidR="00DC624A">
        <w:t xml:space="preserve">         </w:t>
      </w:r>
      <w:r w:rsidR="00DC624A">
        <w:t xml:space="preserve">Murat ESER         </w:t>
      </w:r>
    </w:p>
    <w:p w14:paraId="790B6FDB" w14:textId="0820FEEF" w:rsidR="00A76BB7" w:rsidRDefault="00A76BB7" w:rsidP="00A76BB7">
      <w:r>
        <w:t xml:space="preserve">Meclis Başkanı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                 </w:t>
      </w:r>
      <w:r w:rsidR="00DC624A">
        <w:t xml:space="preserve">  </w:t>
      </w:r>
      <w:bookmarkStart w:id="1" w:name="_GoBack"/>
      <w:bookmarkEnd w:id="1"/>
      <w:r>
        <w:t>Katip</w:t>
      </w:r>
    </w:p>
    <w:p w14:paraId="09A59D8A" w14:textId="79EE92BD" w:rsidR="003F4592" w:rsidRPr="00B063C5" w:rsidRDefault="003F4592" w:rsidP="00146F6C"/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EE61" w14:textId="77777777" w:rsidR="00164104" w:rsidRDefault="00164104">
      <w:r>
        <w:separator/>
      </w:r>
    </w:p>
  </w:endnote>
  <w:endnote w:type="continuationSeparator" w:id="0">
    <w:p w14:paraId="1EDAD8F0" w14:textId="77777777" w:rsidR="00164104" w:rsidRDefault="001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842822"/>
      <w:docPartObj>
        <w:docPartGallery w:val="Page Numbers (Bottom of Page)"/>
        <w:docPartUnique/>
      </w:docPartObj>
    </w:sdtPr>
    <w:sdtEndPr/>
    <w:sdtContent>
      <w:p w14:paraId="594E024A" w14:textId="3F1BC889" w:rsidR="008F0E1E" w:rsidRDefault="008F0E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AF41" w14:textId="77777777" w:rsidR="00164104" w:rsidRDefault="00164104">
      <w:r>
        <w:separator/>
      </w:r>
    </w:p>
  </w:footnote>
  <w:footnote w:type="continuationSeparator" w:id="0">
    <w:p w14:paraId="58C6FFD4" w14:textId="77777777" w:rsidR="00164104" w:rsidRDefault="0016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62741624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205C00">
      <w:rPr>
        <w:b/>
      </w:rPr>
      <w:t>1</w:t>
    </w:r>
    <w:r w:rsidR="0020768D">
      <w:rPr>
        <w:b/>
      </w:rPr>
      <w:t>2</w:t>
    </w:r>
    <w:r w:rsidR="008F0E1E">
      <w:rPr>
        <w:b/>
      </w:rPr>
      <w:t>6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20768D">
      <w:rPr>
        <w:b/>
      </w:rPr>
      <w:t>8</w:t>
    </w:r>
    <w:r w:rsidR="00030AB6">
      <w:rPr>
        <w:b/>
      </w:rPr>
      <w:t>.0</w:t>
    </w:r>
    <w:r w:rsidR="00205C00">
      <w:rPr>
        <w:b/>
      </w:rPr>
      <w:t>8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29A9"/>
    <w:rsid w:val="00136BAC"/>
    <w:rsid w:val="00146677"/>
    <w:rsid w:val="00146F6C"/>
    <w:rsid w:val="00160B14"/>
    <w:rsid w:val="00164104"/>
    <w:rsid w:val="001928DE"/>
    <w:rsid w:val="001A08F2"/>
    <w:rsid w:val="001A5701"/>
    <w:rsid w:val="001B5D43"/>
    <w:rsid w:val="001B7EAA"/>
    <w:rsid w:val="001C5B2D"/>
    <w:rsid w:val="001D1445"/>
    <w:rsid w:val="001D2257"/>
    <w:rsid w:val="001D7342"/>
    <w:rsid w:val="00205C00"/>
    <w:rsid w:val="0020768D"/>
    <w:rsid w:val="002269A6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147B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8C5DFF"/>
    <w:rsid w:val="008D3A6C"/>
    <w:rsid w:val="008F0E1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76BB7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3D97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26A32"/>
    <w:rsid w:val="00C532E2"/>
    <w:rsid w:val="00C6025D"/>
    <w:rsid w:val="00C605CE"/>
    <w:rsid w:val="00C63813"/>
    <w:rsid w:val="00C9364F"/>
    <w:rsid w:val="00C96D7D"/>
    <w:rsid w:val="00CA4B10"/>
    <w:rsid w:val="00CC2F47"/>
    <w:rsid w:val="00CD35CC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24A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4E49-01DB-47E9-9D1A-28D2E320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39</cp:revision>
  <cp:lastPrinted>2025-08-08T14:04:00Z</cp:lastPrinted>
  <dcterms:created xsi:type="dcterms:W3CDTF">2020-09-07T13:29:00Z</dcterms:created>
  <dcterms:modified xsi:type="dcterms:W3CDTF">2025-08-08T14:04:00Z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