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39EC3C75" w:rsidR="00F063BF" w:rsidRPr="00EB4B6F" w:rsidRDefault="00D70DC1" w:rsidP="0034616D">
      <w:pPr>
        <w:ind w:firstLine="709"/>
        <w:jc w:val="both"/>
      </w:pPr>
      <w:bookmarkStart w:id="0" w:name="__DdeLink__146_2610451006"/>
      <w:r w:rsidRPr="006A66EB">
        <w:t>2464 Sayılı Belediye Gelirleri Kanunu ve 210 sayılı Değerli Kâğıtlar Kanunu</w:t>
      </w:r>
      <w:r>
        <w:t>nun</w:t>
      </w:r>
      <w:r w:rsidRPr="006A66EB">
        <w:t xml:space="preserve"> ilgili maddeleri gereğince Belediyemiz Mali Hizmetler Müdürlüğü tarafından verilen Emlak Rayiç Değeri Belgesi, İlan Reklam Kartı ve Suret Tasdik Harcı ücret tarifesini</w:t>
      </w:r>
      <w:r>
        <w:t>n</w:t>
      </w:r>
      <w:r w:rsidRPr="006A66EB">
        <w:t xml:space="preserve"> belirlenmesi ile</w:t>
      </w:r>
      <w:r>
        <w:t xml:space="preserve"> ilgili </w:t>
      </w:r>
      <w:r w:rsidRPr="00D70DC1">
        <w:rPr>
          <w:rFonts w:eastAsia="Calibri"/>
          <w:bCs/>
        </w:rPr>
        <w:t>Hukuk ve Tarifeler Komisyonu</w:t>
      </w:r>
      <w:r w:rsidRPr="00D70DC1">
        <w:t xml:space="preserve"> ile </w:t>
      </w:r>
      <w:r w:rsidRPr="00D70DC1">
        <w:rPr>
          <w:rFonts w:eastAsia="Calibri"/>
          <w:bCs/>
        </w:rPr>
        <w:t>Plan ve Bütçe Komisyonu</w:t>
      </w:r>
      <w:r w:rsidR="00F063BF" w:rsidRPr="00D70DC1">
        <w:rPr>
          <w:rFonts w:eastAsia="Calibri"/>
          <w:color w:val="000000"/>
        </w:rPr>
        <w:t>nun</w:t>
      </w:r>
      <w:bookmarkEnd w:id="0"/>
      <w:r w:rsidR="00F063BF" w:rsidRPr="00EB4B6F">
        <w:rPr>
          <w:rFonts w:eastAsia="Calibri"/>
          <w:color w:val="000000"/>
        </w:rPr>
        <w:t xml:space="preserve"> </w:t>
      </w:r>
      <w:r w:rsidR="00EB4B6F">
        <w:rPr>
          <w:rFonts w:eastAsia="Calibri"/>
          <w:color w:val="000000"/>
        </w:rPr>
        <w:t>1</w:t>
      </w:r>
      <w:r>
        <w:rPr>
          <w:rFonts w:eastAsia="Calibri"/>
          <w:color w:val="000000"/>
        </w:rPr>
        <w:t>1</w:t>
      </w:r>
      <w:r w:rsidR="00EB470B" w:rsidRPr="00EB4B6F">
        <w:rPr>
          <w:rFonts w:eastAsia="Calibri"/>
          <w:color w:val="000000"/>
        </w:rPr>
        <w:t>.0</w:t>
      </w:r>
      <w:r>
        <w:rPr>
          <w:rFonts w:eastAsia="Calibri"/>
          <w:color w:val="000000"/>
        </w:rPr>
        <w:t>8</w:t>
      </w:r>
      <w:r w:rsidR="00EB470B" w:rsidRPr="00EB4B6F">
        <w:rPr>
          <w:rFonts w:eastAsia="Calibri"/>
          <w:color w:val="000000"/>
        </w:rPr>
        <w:t>.2023</w:t>
      </w:r>
      <w:r w:rsidR="00F063BF" w:rsidRPr="00EB4B6F">
        <w:rPr>
          <w:rFonts w:eastAsia="Calibri"/>
          <w:color w:val="000000"/>
        </w:rPr>
        <w:t xml:space="preserve"> tarih ve </w:t>
      </w:r>
      <w:r>
        <w:rPr>
          <w:rFonts w:eastAsia="Calibri"/>
          <w:color w:val="000000"/>
        </w:rPr>
        <w:t>15</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664C1D13" w14:textId="77777777" w:rsidR="00D70DC1" w:rsidRDefault="00C06786" w:rsidP="00D70DC1">
      <w:pPr>
        <w:ind w:firstLine="708"/>
        <w:jc w:val="both"/>
      </w:pPr>
      <w:r w:rsidRPr="00EB4B6F">
        <w:t>(</w:t>
      </w:r>
      <w:r w:rsidR="00D70DC1">
        <w:t>Belediye meclisimizin 01.08.2023 tarihinde yapmış olduğu birleşimde görüşülerek komisyonlarımıza havale edilen, 2464 Sayılı Belediye Gelirleri Kanunu ve 210 sayılı Değerli Kağıtlar Kanunu ilgili maddeleri gereğince Belediyemiz Mali Hizmetler Müdürlüğü tarafından verilen Emlak Rayiç Değeri Belgesi, İlan Reklam Kartı ve Suret Tasdik Harcı ücret tarifesini belirlenmesi ile ilgili dosya incendi.</w:t>
      </w:r>
    </w:p>
    <w:p w14:paraId="1104616F" w14:textId="77777777" w:rsidR="00D70DC1" w:rsidRDefault="00D70DC1" w:rsidP="00D70DC1">
      <w:pPr>
        <w:ind w:firstLine="708"/>
        <w:jc w:val="both"/>
      </w:pPr>
      <w:r>
        <w:t xml:space="preserve">Komisyonlarımızca yapılan görüşmeler neticesinde; </w:t>
      </w:r>
    </w:p>
    <w:p w14:paraId="21CB39AC" w14:textId="543841D8" w:rsidR="00EB4B6F" w:rsidRDefault="00D70DC1" w:rsidP="00D70DC1">
      <w:pPr>
        <w:ind w:firstLine="709"/>
        <w:jc w:val="both"/>
      </w:pPr>
      <w:r>
        <w:t>2464 Sayılı Belediye Gelirleri Kanunu ve 210 sayılı Değerli Kağıtlar Kanunu ilgili maddeleri gereğince Belediyemiz Mali Hizmetler Müdürlüğü tarafından verilen Emlak Rayiç Değeri Belgesi, İlan Reklam Kartı ve Suret Tasdik Harcı ücretlerinin alınmaması komisyonlarımızca uygun görülmüştür.</w:t>
      </w:r>
      <w:r w:rsidR="00270283" w:rsidRPr="00EB4B6F">
        <w:tab/>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78331813" w:rsidR="001928DE" w:rsidRPr="00EB4B6F" w:rsidRDefault="00F063BF" w:rsidP="00252F2F">
      <w:pPr>
        <w:ind w:firstLine="709"/>
        <w:jc w:val="both"/>
      </w:pPr>
      <w:r w:rsidRPr="00EB4B6F">
        <w:t xml:space="preserve">Konu üzerindeki görüşmelerden sonra, komisyon raporu oylamaya sunuldu, yapılan işaretle oylama sonucunda, </w:t>
      </w:r>
      <w:r w:rsidR="00D70DC1" w:rsidRPr="006A66EB">
        <w:t>2464 Sayılı Belediye Gelirleri Kanunu ve 210 sayılı Değerli Kâğıtlar Kanunu</w:t>
      </w:r>
      <w:r w:rsidR="00D70DC1">
        <w:t>nun</w:t>
      </w:r>
      <w:r w:rsidR="00D70DC1" w:rsidRPr="006A66EB">
        <w:t xml:space="preserve"> ilgili maddeleri gereğince Belediyemiz Mali Hizmetler Müdürlüğü tarafından verilen Emlak Rayiç Değeri Belgesi, İlan Reklam Kartı ve Suret Tasdik Harcı ücret tarifesini</w:t>
      </w:r>
      <w:r w:rsidR="00D70DC1">
        <w:t>n</w:t>
      </w:r>
      <w:r w:rsidR="00D70DC1" w:rsidRPr="006A66EB">
        <w:t xml:space="preserve"> belirlenmesi ile</w:t>
      </w:r>
      <w:r w:rsidR="00D70DC1">
        <w:t xml:space="preserve"> ilgili </w:t>
      </w:r>
      <w:r w:rsidR="00D70DC1" w:rsidRPr="00D70DC1">
        <w:rPr>
          <w:rFonts w:eastAsia="Calibri"/>
          <w:bCs/>
        </w:rPr>
        <w:t>Hukuk ve Tarifeler Komisyonu</w:t>
      </w:r>
      <w:r w:rsidR="00D70DC1" w:rsidRPr="00D70DC1">
        <w:t xml:space="preserve"> ile </w:t>
      </w:r>
      <w:r w:rsidR="00D70DC1" w:rsidRPr="00D70DC1">
        <w:rPr>
          <w:rFonts w:eastAsia="Calibri"/>
          <w:bCs/>
        </w:rPr>
        <w:t>Plan ve Bütçe Komisyonu</w:t>
      </w:r>
      <w:r w:rsidR="00D70DC1" w:rsidRPr="00EB4B6F">
        <w:t xml:space="preserve"> </w:t>
      </w:r>
      <w:r w:rsidR="00EA7D6F" w:rsidRPr="00EB4B6F">
        <w:t>müşterek</w:t>
      </w:r>
      <w:r w:rsidR="00BE6288" w:rsidRPr="00EB4B6F">
        <w:t xml:space="preserve"> </w:t>
      </w:r>
      <w:r w:rsidRPr="00EB4B6F">
        <w:t xml:space="preserve">raporunun kabulüne oybirliğiyle </w:t>
      </w:r>
      <w:r w:rsidR="00BE6288" w:rsidRPr="00EB4B6F">
        <w:t>0</w:t>
      </w:r>
      <w:r w:rsidR="00D70DC1">
        <w:t>5</w:t>
      </w:r>
      <w:r w:rsidR="00EB470B" w:rsidRPr="00EB4B6F">
        <w:t>.0</w:t>
      </w:r>
      <w:r w:rsidR="00D70DC1">
        <w:t>9</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37801FAB" w:rsidR="00895C6A" w:rsidRDefault="00895C6A" w:rsidP="00EB4B6F">
      <w:pPr>
        <w:jc w:val="both"/>
      </w:pPr>
    </w:p>
    <w:p w14:paraId="494BC1C1" w14:textId="77777777" w:rsidR="00D70DC1" w:rsidRPr="00EB4B6F" w:rsidRDefault="00D70DC1" w:rsidP="00EB4B6F">
      <w:pPr>
        <w:jc w:val="both"/>
      </w:pPr>
      <w:bookmarkStart w:id="1" w:name="_GoBack"/>
      <w:bookmarkEnd w:id="1"/>
    </w:p>
    <w:p w14:paraId="4C255F44" w14:textId="77777777" w:rsidR="00895C6A" w:rsidRPr="00EB4B6F" w:rsidRDefault="00895C6A">
      <w:pPr>
        <w:ind w:firstLine="708"/>
        <w:jc w:val="both"/>
      </w:pPr>
    </w:p>
    <w:p w14:paraId="7E65E7BF" w14:textId="6CCFDCB8" w:rsidR="00D70DC1" w:rsidRPr="00673331" w:rsidRDefault="00D70DC1" w:rsidP="00D70DC1">
      <w:r>
        <w:t>Mustafa ÜNVER</w:t>
      </w:r>
      <w:r w:rsidRPr="00673331">
        <w:t xml:space="preserve">   </w:t>
      </w:r>
      <w:r w:rsidRPr="00673331">
        <w:tab/>
        <w:t xml:space="preserve">                   </w:t>
      </w:r>
      <w:r>
        <w:t xml:space="preserve">  </w:t>
      </w:r>
      <w:r>
        <w:tab/>
      </w:r>
      <w:r>
        <w:t>Serkan TEKGÜMÜŞ</w:t>
      </w:r>
      <w:r w:rsidRPr="00673331">
        <w:t xml:space="preserve">   </w:t>
      </w:r>
      <w:r>
        <w:t xml:space="preserve">               </w:t>
      </w:r>
      <w:r>
        <w:tab/>
      </w:r>
      <w:proofErr w:type="spellStart"/>
      <w:r>
        <w:t>Nahide</w:t>
      </w:r>
      <w:proofErr w:type="spellEnd"/>
      <w:r>
        <w:t xml:space="preserve"> DEMİRYÜREK</w:t>
      </w:r>
      <w:r w:rsidRPr="00673331">
        <w:t xml:space="preserve">                            </w:t>
      </w:r>
    </w:p>
    <w:p w14:paraId="2678795B" w14:textId="1C45A964" w:rsidR="00D70DC1" w:rsidRDefault="00D70DC1" w:rsidP="00D70DC1">
      <w:r w:rsidRPr="00673331">
        <w:t xml:space="preserve">Meclis Başkan V.                             </w:t>
      </w:r>
      <w:r>
        <w:t xml:space="preserve">              </w:t>
      </w:r>
      <w:proofErr w:type="gramStart"/>
      <w:r>
        <w:t>Katip</w:t>
      </w:r>
      <w:proofErr w:type="gramEnd"/>
      <w:r>
        <w:tab/>
      </w:r>
      <w:r>
        <w:tab/>
      </w:r>
      <w:r>
        <w:tab/>
      </w:r>
      <w:r>
        <w:tab/>
        <w:t xml:space="preserve">     </w:t>
      </w:r>
      <w:r>
        <w:tab/>
        <w:t xml:space="preserve">    </w:t>
      </w:r>
      <w:proofErr w:type="spellStart"/>
      <w:r w:rsidRPr="00673331">
        <w:t>Katip</w:t>
      </w:r>
      <w:proofErr w:type="spellEnd"/>
    </w:p>
    <w:p w14:paraId="76D47258" w14:textId="77777777" w:rsidR="00D70DC1" w:rsidRPr="00B063C5" w:rsidRDefault="00D70DC1" w:rsidP="00D70DC1"/>
    <w:p w14:paraId="063F8ED5" w14:textId="1B329409" w:rsidR="00304DE6" w:rsidRPr="00EB4B6F" w:rsidRDefault="00304DE6" w:rsidP="00D70DC1">
      <w:pP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5B8F" w14:textId="77777777" w:rsidR="00014941" w:rsidRDefault="00014941">
      <w:r>
        <w:separator/>
      </w:r>
    </w:p>
  </w:endnote>
  <w:endnote w:type="continuationSeparator" w:id="0">
    <w:p w14:paraId="0831912E" w14:textId="77777777" w:rsidR="00014941" w:rsidRDefault="0001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875F" w14:textId="77777777" w:rsidR="00014941" w:rsidRDefault="00014941">
      <w:r>
        <w:separator/>
      </w:r>
    </w:p>
  </w:footnote>
  <w:footnote w:type="continuationSeparator" w:id="0">
    <w:p w14:paraId="31713F29" w14:textId="77777777" w:rsidR="00014941" w:rsidRDefault="0001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A3CBB72" w:rsidR="001928DE" w:rsidRDefault="00D10A5B">
    <w:pPr>
      <w:jc w:val="both"/>
    </w:pPr>
    <w:r>
      <w:rPr>
        <w:b/>
      </w:rPr>
      <w:t>KARAR:</w:t>
    </w:r>
    <w:r w:rsidR="00C06786">
      <w:rPr>
        <w:b/>
      </w:rPr>
      <w:t xml:space="preserve"> </w:t>
    </w:r>
    <w:r w:rsidR="00EB4B6F">
      <w:rPr>
        <w:b/>
      </w:rPr>
      <w:t>1</w:t>
    </w:r>
    <w:r w:rsidR="00D70DC1">
      <w:rPr>
        <w:b/>
      </w:rPr>
      <w:t>83</w:t>
    </w:r>
    <w:r w:rsidR="00C06786">
      <w:rPr>
        <w:b/>
      </w:rPr>
      <w:t xml:space="preserve">                                                                                         </w:t>
    </w:r>
    <w:r w:rsidR="00C06786">
      <w:rPr>
        <w:b/>
      </w:rPr>
      <w:tab/>
      <w:t xml:space="preserve">               </w:t>
    </w:r>
    <w:r w:rsidR="00C06786">
      <w:rPr>
        <w:b/>
      </w:rPr>
      <w:tab/>
    </w:r>
    <w:r w:rsidR="00E53496">
      <w:rPr>
        <w:b/>
      </w:rPr>
      <w:t>0</w:t>
    </w:r>
    <w:r w:rsidR="00D70DC1">
      <w:rPr>
        <w:b/>
      </w:rPr>
      <w:t>5</w:t>
    </w:r>
    <w:r w:rsidR="00270283">
      <w:rPr>
        <w:b/>
      </w:rPr>
      <w:t>.0</w:t>
    </w:r>
    <w:r w:rsidR="00D70DC1">
      <w:rPr>
        <w:b/>
      </w:rPr>
      <w:t>9</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1494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0DC1"/>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8929-7EE8-40C2-B8F4-9DD2199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2023-09-06T08:44:00Z</cp:lastPrinted>
  <dcterms:created xsi:type="dcterms:W3CDTF">2020-08-07T07:47:00Z</dcterms:created>
  <dcterms:modified xsi:type="dcterms:W3CDTF">2023-09-06T08:44:00Z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