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22050526" w14:textId="77777777" w:rsidR="000B7A27" w:rsidRPr="00673331" w:rsidRDefault="000B7A27" w:rsidP="00FA7F0C">
      <w:pPr>
        <w:tabs>
          <w:tab w:val="left" w:pos="1943"/>
        </w:tabs>
        <w:rPr>
          <w:b/>
        </w:rPr>
      </w:pPr>
    </w:p>
    <w:p w14:paraId="439D9EB5" w14:textId="06D5D2BD" w:rsidR="00F063BF" w:rsidRPr="00673331" w:rsidRDefault="00BE4A58" w:rsidP="003402C5">
      <w:pPr>
        <w:ind w:firstLine="708"/>
        <w:jc w:val="both"/>
      </w:pPr>
      <w:r>
        <w:rPr>
          <w:rFonts w:eastAsia="Calibri"/>
          <w:lang w:eastAsia="en-US"/>
        </w:rPr>
        <w:t xml:space="preserve">Belediyemiz mücavir alanlarında, Sabit ve Mobil Haberleşme Altyapısı veya Şebekelerinde kullanılan her türlü kablo ve benzeri gerecin taşınmazlardan </w:t>
      </w:r>
      <w:r>
        <w:t>geçirilmesine ilişkin olarak</w:t>
      </w:r>
      <w:r>
        <w:rPr>
          <w:rFonts w:eastAsia="Calibri"/>
          <w:lang w:eastAsia="en-US"/>
        </w:rPr>
        <w:t xml:space="preserve"> 2022 yılı için uygulanacak geçiş hakkı kira bedelinin belirlenmesi ile ilgili </w:t>
      </w:r>
      <w:r w:rsidRPr="00BE4A58">
        <w:t>Hukuk ve Tarifeler Komisyonu</w:t>
      </w:r>
      <w:r w:rsidR="000B7A27" w:rsidRPr="00BE4A58">
        <w:t>nun</w:t>
      </w:r>
      <w:r w:rsidR="000B7A27">
        <w:rPr>
          <w:b/>
        </w:rPr>
        <w:t xml:space="preserve"> </w:t>
      </w:r>
      <w:r>
        <w:rPr>
          <w:rFonts w:eastAsia="Calibri"/>
          <w:color w:val="000000"/>
        </w:rPr>
        <w:t>06</w:t>
      </w:r>
      <w:r w:rsidR="003F76F5" w:rsidRPr="00673331">
        <w:rPr>
          <w:rFonts w:eastAsia="Calibri"/>
          <w:color w:val="000000"/>
        </w:rPr>
        <w:t>.</w:t>
      </w:r>
      <w:r>
        <w:rPr>
          <w:rFonts w:eastAsia="Calibri"/>
          <w:color w:val="000000"/>
        </w:rPr>
        <w:t>02</w:t>
      </w:r>
      <w:r w:rsidR="007B797C">
        <w:rPr>
          <w:rFonts w:eastAsia="Calibri"/>
          <w:color w:val="000000"/>
        </w:rPr>
        <w:t>.2023</w:t>
      </w:r>
      <w:r w:rsidR="00F063BF" w:rsidRPr="00673331">
        <w:rPr>
          <w:rFonts w:eastAsia="Calibri"/>
          <w:color w:val="000000"/>
        </w:rPr>
        <w:t xml:space="preserve"> tarih ve </w:t>
      </w:r>
      <w:r>
        <w:rPr>
          <w:rFonts w:eastAsia="Calibri"/>
          <w:color w:val="000000"/>
        </w:rPr>
        <w:t xml:space="preserve">06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0030F1B9" w14:textId="77777777" w:rsidR="00BE4A58" w:rsidRDefault="00C06786" w:rsidP="00BE4A58">
      <w:pPr>
        <w:ind w:firstLine="708"/>
        <w:jc w:val="both"/>
      </w:pPr>
      <w:proofErr w:type="gramStart"/>
      <w:r w:rsidRPr="00673331">
        <w:t>(</w:t>
      </w:r>
      <w:proofErr w:type="gramEnd"/>
      <w:r w:rsidR="00BE4A58">
        <w:t xml:space="preserve">Belediye meclisimizin 01.02.2023 tarihinde yapmış olduğu birleşimde görüşülerek komisyonumuza havale edilen, </w:t>
      </w:r>
      <w:r w:rsidR="00BE4A58" w:rsidRPr="00A370EB">
        <w:t xml:space="preserve">Belediyemiz mücavir alanlarında, Sabit ve Mobil Haberleşme Altyapısı veya Şebekelerinde kullanılan her türlü kablo ve benzeri gerecin taşınmazlardan geçirilmesine ilişkin olarak 2022 yılı için uygulanacak geçiş hakkı kira bedelinin belirlenmesi ile ilgili </w:t>
      </w:r>
      <w:r w:rsidR="00BE4A58">
        <w:t>konu incelendi.</w:t>
      </w:r>
    </w:p>
    <w:p w14:paraId="70B5F855" w14:textId="77777777" w:rsidR="00BE4A58" w:rsidRDefault="00BE4A58" w:rsidP="00BE4A58">
      <w:pPr>
        <w:ind w:firstLine="708"/>
        <w:jc w:val="both"/>
      </w:pPr>
      <w:r>
        <w:t xml:space="preserve">Komisyonumuzca yapılan görüşmelerde; </w:t>
      </w:r>
    </w:p>
    <w:p w14:paraId="1004C294" w14:textId="77777777" w:rsidR="00BE4A58" w:rsidRDefault="00BE4A58" w:rsidP="00BE4A58">
      <w:pPr>
        <w:ind w:firstLine="708"/>
        <w:jc w:val="both"/>
      </w:pPr>
      <w:r w:rsidRPr="0028687F">
        <w:t>24.12.2020 tarih ve 31344 sayılı Resmi Gazetede yayımlanan ve yayımı tarihinde yürürlüğe giren, İçişleri</w:t>
      </w:r>
      <w:r>
        <w:t xml:space="preserve"> </w:t>
      </w:r>
      <w:r w:rsidRPr="0028687F">
        <w:t>Bakanlığı ve Çevre ve Şehircilik Bakanlığı tarafından müştereken yürütülen</w:t>
      </w:r>
      <w:r>
        <w:t>,</w:t>
      </w:r>
      <w:r w:rsidRPr="0028687F">
        <w:t xml:space="preserve"> Büyükşehir Belediyeleri</w:t>
      </w:r>
      <w:r>
        <w:t xml:space="preserve"> </w:t>
      </w:r>
      <w:r w:rsidRPr="0028687F">
        <w:t>Koordinasyon Merkezleri Yönetmeliğinde Değişiklik Yapılmasına Dair Yönetmeli</w:t>
      </w:r>
      <w:r>
        <w:t>ğ</w:t>
      </w:r>
      <w:r w:rsidRPr="0028687F">
        <w:t xml:space="preserve">in 14. maddesi </w:t>
      </w:r>
      <w:r>
        <w:t>(</w:t>
      </w:r>
      <w:r w:rsidRPr="0028687F">
        <w:t>a</w:t>
      </w:r>
      <w:r>
        <w:t>)</w:t>
      </w:r>
      <w:r w:rsidRPr="0028687F">
        <w:t xml:space="preserve"> bendi ve</w:t>
      </w:r>
      <w:r>
        <w:t xml:space="preserve"> </w:t>
      </w:r>
      <w:r w:rsidRPr="0028687F">
        <w:t xml:space="preserve">27.12.2012 tarih ve 28510 sayılı Resmi Gazetede </w:t>
      </w:r>
      <w:proofErr w:type="gramStart"/>
      <w:r w:rsidRPr="0028687F">
        <w:t>yayımlanan  Sabit</w:t>
      </w:r>
      <w:proofErr w:type="gramEnd"/>
      <w:r w:rsidRPr="0028687F">
        <w:t xml:space="preserve"> ve Mobil Haberleşme Altyapısı veya</w:t>
      </w:r>
      <w:r>
        <w:t xml:space="preserve"> </w:t>
      </w:r>
      <w:r w:rsidRPr="0028687F">
        <w:t>Şebekelerinde Kullanılan Her Türlü Kablo ve Benzeri Gerecin Taşınmazlardan Geçirilmesine İlişkin</w:t>
      </w:r>
      <w:r>
        <w:t xml:space="preserve"> </w:t>
      </w:r>
      <w:r w:rsidRPr="0028687F">
        <w:t>Yönetmeli</w:t>
      </w:r>
      <w:r>
        <w:t xml:space="preserve">k </w:t>
      </w:r>
      <w:r w:rsidRPr="0028687F">
        <w:t>gereği geçiş hakkı işlemleri uygulaması ilçemiz sorumluluğunda bulunan alanlarda belediyemize</w:t>
      </w:r>
      <w:r>
        <w:t xml:space="preserve"> verilmiştir.</w:t>
      </w:r>
    </w:p>
    <w:p w14:paraId="21A966A2" w14:textId="77777777" w:rsidR="00BE4A58" w:rsidRDefault="00BE4A58" w:rsidP="00BE4A58">
      <w:pPr>
        <w:ind w:firstLine="708"/>
        <w:jc w:val="both"/>
      </w:pPr>
      <w:r w:rsidRPr="0028687F">
        <w:t>202</w:t>
      </w:r>
      <w:r>
        <w:t>2</w:t>
      </w:r>
      <w:r w:rsidRPr="0028687F">
        <w:t xml:space="preserve"> Yılı geçiş hakkı bedelleri, kazı metrajlarının belirlenmesi ve TÜİK tarafından üretici fiyat</w:t>
      </w:r>
      <w:r>
        <w:t xml:space="preserve"> </w:t>
      </w:r>
      <w:r w:rsidRPr="0028687F">
        <w:t>endekslerinin yayımlanması ile hesaplanarak 202</w:t>
      </w:r>
      <w:r>
        <w:t>3</w:t>
      </w:r>
      <w:r w:rsidRPr="0028687F">
        <w:t xml:space="preserve"> yılında alınmaktadır.</w:t>
      </w:r>
      <w:r>
        <w:t xml:space="preserve"> </w:t>
      </w:r>
      <w:r w:rsidRPr="0028687F">
        <w:t>202</w:t>
      </w:r>
      <w:r>
        <w:t>2</w:t>
      </w:r>
      <w:r w:rsidRPr="0028687F">
        <w:t xml:space="preserve"> Yılı için uygulanacak geçiş hakkı bedeli</w:t>
      </w:r>
      <w:r>
        <w:t xml:space="preserve">nin, </w:t>
      </w:r>
      <w:r w:rsidRPr="00AC1BFC">
        <w:t>Sabit ve mobil haberleşme altyapısı veya şebekelerinde kullanılan her türlü kablo ve benzeri gerecin taşınmazlardan geçirilmesine ilişkin yönetmeli</w:t>
      </w:r>
      <w:r>
        <w:t>kte</w:t>
      </w:r>
      <w:r w:rsidRPr="00AC1BFC">
        <w:t>;</w:t>
      </w:r>
      <w:r>
        <w:t xml:space="preserve"> </w:t>
      </w:r>
    </w:p>
    <w:p w14:paraId="7AD31789" w14:textId="77777777" w:rsidR="00BE4A58" w:rsidRDefault="00BE4A58" w:rsidP="00BE4A58">
      <w:pPr>
        <w:ind w:firstLine="708"/>
        <w:jc w:val="both"/>
        <w:rPr>
          <w:i/>
        </w:rPr>
      </w:pPr>
      <w:r w:rsidRPr="00AC1BFC">
        <w:rPr>
          <w:i/>
        </w:rPr>
        <w:t>MADDE 9 – (1) Geçiş hakkı kullanımında gerçek ve özel hukuk tüzel</w:t>
      </w:r>
      <w:r>
        <w:rPr>
          <w:i/>
        </w:rPr>
        <w:t xml:space="preserve"> </w:t>
      </w:r>
      <w:r w:rsidRPr="00AC1BFC">
        <w:rPr>
          <w:i/>
        </w:rPr>
        <w:t>kişilerine ait mülkiyet alanları dışında kalan yerler için GHS tarafından, geçiş hakkını kullanan işletmeciden</w:t>
      </w:r>
      <w:r>
        <w:rPr>
          <w:i/>
        </w:rPr>
        <w:t xml:space="preserve"> </w:t>
      </w:r>
      <w:r w:rsidRPr="00AC1BFC">
        <w:rPr>
          <w:i/>
        </w:rPr>
        <w:t xml:space="preserve">talep edilen geçiş hakkı ücreti, Geçiş Hakkı Ücret Tarifesinde belirtilen fiyatları aşamaz. </w:t>
      </w:r>
    </w:p>
    <w:p w14:paraId="0F3AD5F0" w14:textId="77777777" w:rsidR="00BE4A58" w:rsidRDefault="00BE4A58" w:rsidP="00BE4A58">
      <w:pPr>
        <w:ind w:firstLine="708"/>
        <w:jc w:val="both"/>
        <w:rPr>
          <w:i/>
        </w:rPr>
      </w:pPr>
      <w:r w:rsidRPr="00AC1BFC">
        <w:rPr>
          <w:i/>
        </w:rPr>
        <w:t>(2) Tapuda kamu</w:t>
      </w:r>
      <w:r>
        <w:rPr>
          <w:i/>
        </w:rPr>
        <w:t xml:space="preserve"> </w:t>
      </w:r>
      <w:r w:rsidRPr="00AC1BFC">
        <w:rPr>
          <w:i/>
        </w:rPr>
        <w:t xml:space="preserve">kurum ve kuruluşları adına kayıtlı taşınmazlar için belirtilen </w:t>
      </w:r>
      <w:proofErr w:type="gramStart"/>
      <w:r w:rsidRPr="00AC1BFC">
        <w:rPr>
          <w:i/>
        </w:rPr>
        <w:t>ücret  üst</w:t>
      </w:r>
      <w:proofErr w:type="gramEnd"/>
      <w:r w:rsidRPr="00AC1BFC">
        <w:rPr>
          <w:i/>
        </w:rPr>
        <w:t xml:space="preserve"> sınırı hariç olmak  üzere,</w:t>
      </w:r>
      <w:r>
        <w:rPr>
          <w:i/>
        </w:rPr>
        <w:t xml:space="preserve"> </w:t>
      </w:r>
      <w:r w:rsidRPr="00AC1BFC">
        <w:rPr>
          <w:i/>
        </w:rPr>
        <w:t>Geçiş Hakkı Ücret Tarifesinde yer alan üst sınırları belirten fiyatlar, her mali yılın başında Türkiye İstatistik</w:t>
      </w:r>
      <w:r>
        <w:rPr>
          <w:i/>
        </w:rPr>
        <w:t xml:space="preserve"> </w:t>
      </w:r>
      <w:r w:rsidRPr="00AC1BFC">
        <w:rPr>
          <w:i/>
        </w:rPr>
        <w:t xml:space="preserve">Kurumunca yayımlanan  Üretici Fiyatları Endeksi (ÜFE) oranında artırılarak tespit edilir. </w:t>
      </w:r>
    </w:p>
    <w:p w14:paraId="5F2E12B4" w14:textId="77777777" w:rsidR="00BE4A58" w:rsidRDefault="00BE4A58" w:rsidP="00BE4A58">
      <w:pPr>
        <w:ind w:firstLine="708"/>
        <w:jc w:val="both"/>
      </w:pPr>
      <w:r w:rsidRPr="00AC1BFC">
        <w:rPr>
          <w:i/>
        </w:rPr>
        <w:t>(3)  İlk yıldan</w:t>
      </w:r>
      <w:r>
        <w:rPr>
          <w:i/>
        </w:rPr>
        <w:t xml:space="preserve"> </w:t>
      </w:r>
      <w:r w:rsidRPr="00AC1BFC">
        <w:rPr>
          <w:i/>
        </w:rPr>
        <w:t>sonraki geçiş hakkı ücretleri; bir önceki yıl geçiş hakkı ücretine en fazla Türkiye İstatistik Kurumunca</w:t>
      </w:r>
      <w:r>
        <w:rPr>
          <w:i/>
        </w:rPr>
        <w:t xml:space="preserve"> </w:t>
      </w:r>
      <w:r w:rsidRPr="00AC1BFC">
        <w:rPr>
          <w:i/>
        </w:rPr>
        <w:t>yayımlanan Üretici Fiyatları Endeksi (ÜFE) oranında artırım yapılması suretiyle tespit edilir."</w:t>
      </w:r>
      <w:r>
        <w:t xml:space="preserve"> </w:t>
      </w:r>
      <w:proofErr w:type="spellStart"/>
      <w:r>
        <w:t>denildinden</w:t>
      </w:r>
      <w:proofErr w:type="spellEnd"/>
      <w:r>
        <w:t>;</w:t>
      </w:r>
    </w:p>
    <w:p w14:paraId="05907E47" w14:textId="77777777" w:rsidR="00BE4A58" w:rsidRDefault="00BE4A58" w:rsidP="00BE4A58">
      <w:pPr>
        <w:ind w:firstLine="708"/>
        <w:jc w:val="both"/>
      </w:pPr>
      <w:r>
        <w:t xml:space="preserve">2022 Yılı için uygulanacak geçiş hakkı bedelinin mevzuatla belirlenen güncel üst sınır tutarından, </w:t>
      </w:r>
      <w:r w:rsidRPr="00AC1BFC">
        <w:rPr>
          <w:b/>
        </w:rPr>
        <w:t>6,83 TL/Metre</w:t>
      </w:r>
      <w:r>
        <w:t xml:space="preserve"> olarak uygulanması komisyonumuzca uygun görülmüştür.</w:t>
      </w:r>
    </w:p>
    <w:p w14:paraId="0A658E8B" w14:textId="19BFBA3D" w:rsidR="00093925" w:rsidRDefault="00694B1A" w:rsidP="00BE4A58">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6CB5DC4C" w:rsidR="001928DE" w:rsidRPr="00093925" w:rsidRDefault="00F063BF" w:rsidP="00093925">
      <w:pPr>
        <w:ind w:firstLine="709"/>
        <w:jc w:val="both"/>
        <w:rPr>
          <w:color w:val="000000"/>
        </w:rPr>
      </w:pPr>
      <w:proofErr w:type="gramStart"/>
      <w:r w:rsidRPr="00673331">
        <w:t xml:space="preserve">Konu üzerindeki görüşmelerden sonra, komisyon raporu oylamaya sunuldu, yapılan işaretle oylama sonucunda, </w:t>
      </w:r>
      <w:r w:rsidR="00BE4A58">
        <w:rPr>
          <w:rFonts w:eastAsia="Calibri"/>
          <w:lang w:eastAsia="en-US"/>
        </w:rPr>
        <w:t xml:space="preserve">Belediyemiz mücavir alanlarında, Sabit ve Mobil Haberleşme Altyapısı veya Şebekelerinde kullanılan her türlü kablo ve benzeri gerecin taşınmazlardan </w:t>
      </w:r>
      <w:r w:rsidR="00BE4A58">
        <w:t>geçirilmesine ilişkin olarak</w:t>
      </w:r>
      <w:r w:rsidR="00BE4A58">
        <w:rPr>
          <w:rFonts w:eastAsia="Calibri"/>
          <w:lang w:eastAsia="en-US"/>
        </w:rPr>
        <w:t xml:space="preserve"> 2022 yılı için uygulanacak geçiş hakkı kira bedelinin belirlenmesi ile ilgili </w:t>
      </w:r>
      <w:r w:rsidR="00BE4A58" w:rsidRPr="00BE4A58">
        <w:t>Hukuk ve Tarifeler Komisyonu</w:t>
      </w:r>
      <w:r w:rsidR="00BE4A58">
        <w:t xml:space="preserve"> </w:t>
      </w:r>
      <w:r w:rsidR="00E23EB9">
        <w:t xml:space="preserve">raporunun kabulüne oybirliğiyle </w:t>
      </w:r>
      <w:r w:rsidR="00BE4A58">
        <w:t>07.02</w:t>
      </w:r>
      <w:r w:rsidR="007B797C">
        <w:t>.2023</w:t>
      </w:r>
      <w:r w:rsidRPr="00673331">
        <w:t xml:space="preserve"> tarihli toplantıda karar verildi.</w:t>
      </w:r>
      <w:proofErr w:type="gramEnd"/>
    </w:p>
    <w:p w14:paraId="4EC980DA" w14:textId="77777777" w:rsidR="00694662" w:rsidRDefault="00694662" w:rsidP="00BE4A58">
      <w:pPr>
        <w:jc w:val="both"/>
      </w:pPr>
    </w:p>
    <w:p w14:paraId="17D14254" w14:textId="77777777" w:rsidR="00BE4A58" w:rsidRDefault="00BE4A58" w:rsidP="00BE4A58">
      <w:pPr>
        <w:jc w:val="both"/>
      </w:pPr>
    </w:p>
    <w:p w14:paraId="51EA4796" w14:textId="77777777" w:rsidR="00BE4A58" w:rsidRDefault="00BE4A58" w:rsidP="00BE4A58">
      <w:pPr>
        <w:jc w:val="both"/>
      </w:pPr>
    </w:p>
    <w:p w14:paraId="77A10ED7" w14:textId="77777777" w:rsidR="00FA7F0C" w:rsidRPr="00673331" w:rsidRDefault="00FA7F0C" w:rsidP="00673331">
      <w:pPr>
        <w:ind w:firstLine="708"/>
        <w:jc w:val="both"/>
      </w:pPr>
    </w:p>
    <w:p w14:paraId="5C113409" w14:textId="1DBE90F8" w:rsidR="00FC754B" w:rsidRDefault="00BF39AA" w:rsidP="00FC754B">
      <w:r w:rsidRPr="00673331">
        <w:t xml:space="preserve">     </w:t>
      </w:r>
      <w:r w:rsidR="000B7A27">
        <w:t xml:space="preserve">  </w:t>
      </w:r>
      <w:r w:rsidR="00321F72">
        <w:t xml:space="preserve">   </w:t>
      </w:r>
      <w:r w:rsidR="001824BC">
        <w:t>Fatih OMAÇ</w:t>
      </w:r>
      <w:r w:rsidR="001824BC">
        <w:tab/>
        <w:t xml:space="preserve">                              Serkan TEKGÜMÜŞ                     Fatma Nur AYDOĞAN                           </w:t>
      </w:r>
      <w:bookmarkStart w:id="0" w:name="_GoBack"/>
      <w:bookmarkEnd w:id="0"/>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FD740" w14:textId="77777777" w:rsidR="00BE6095" w:rsidRDefault="00BE6095">
      <w:r>
        <w:separator/>
      </w:r>
    </w:p>
  </w:endnote>
  <w:endnote w:type="continuationSeparator" w:id="0">
    <w:p w14:paraId="7F17FAAA" w14:textId="77777777" w:rsidR="00BE6095" w:rsidRDefault="00BE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093FA" w14:textId="77777777" w:rsidR="00BE6095" w:rsidRDefault="00BE6095">
      <w:r>
        <w:separator/>
      </w:r>
    </w:p>
  </w:footnote>
  <w:footnote w:type="continuationSeparator" w:id="0">
    <w:p w14:paraId="5BB079FE" w14:textId="77777777" w:rsidR="00BE6095" w:rsidRDefault="00BE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1014B74B" w:rsidR="001928DE" w:rsidRDefault="00D10A5B">
    <w:pPr>
      <w:jc w:val="both"/>
    </w:pPr>
    <w:r>
      <w:rPr>
        <w:b/>
      </w:rPr>
      <w:t>KARAR:</w:t>
    </w:r>
    <w:r w:rsidR="00C06786">
      <w:rPr>
        <w:b/>
      </w:rPr>
      <w:t xml:space="preserve"> </w:t>
    </w:r>
    <w:r w:rsidR="00BE4A58">
      <w:rPr>
        <w:b/>
      </w:rPr>
      <w:t>43</w:t>
    </w:r>
    <w:r w:rsidR="00C06786">
      <w:rPr>
        <w:b/>
      </w:rPr>
      <w:t xml:space="preserve">                                                                                         </w:t>
    </w:r>
    <w:r w:rsidR="00C06786">
      <w:rPr>
        <w:b/>
      </w:rPr>
      <w:tab/>
      <w:t xml:space="preserve">               </w:t>
    </w:r>
    <w:r w:rsidR="00C06786">
      <w:rPr>
        <w:b/>
      </w:rPr>
      <w:tab/>
    </w:r>
    <w:r w:rsidR="00BE4A58">
      <w:rPr>
        <w:b/>
      </w:rPr>
      <w:t>07.02</w:t>
    </w:r>
    <w:r w:rsidR="00C06786">
      <w:rPr>
        <w:b/>
      </w:rPr>
      <w:t>.20</w:t>
    </w:r>
    <w:r w:rsidR="007B797C">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824BC"/>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4A58"/>
    <w:rsid w:val="00BE568F"/>
    <w:rsid w:val="00BE6095"/>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7F0C"/>
    <w:rsid w:val="00FB51CB"/>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027A-1AF2-40DD-A08D-95966F49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523</Words>
  <Characters>2986</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2023-02-07T14:06:00Z</cp:lastPrinted>
  <dcterms:created xsi:type="dcterms:W3CDTF">2020-09-04T12:22:00Z</dcterms:created>
  <dcterms:modified xsi:type="dcterms:W3CDTF">2023-02-07T14:06:00Z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