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B4DE" w14:textId="77777777" w:rsidR="00B7497C" w:rsidRDefault="00B7497C" w:rsidP="006112ED">
      <w:pPr>
        <w:tabs>
          <w:tab w:val="left" w:pos="1943"/>
          <w:tab w:val="left" w:pos="4700"/>
        </w:tabs>
        <w:rPr>
          <w:b/>
        </w:rPr>
      </w:pPr>
    </w:p>
    <w:p w14:paraId="5C02C581" w14:textId="77777777" w:rsidR="006112ED" w:rsidRDefault="006112ED" w:rsidP="006112ED">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6112ED">
      <w:pPr>
        <w:jc w:val="both"/>
      </w:pPr>
      <w:bookmarkStart w:id="0" w:name="__DdeLink__146_2610451006"/>
    </w:p>
    <w:p w14:paraId="25F7A070" w14:textId="3EB09FAE" w:rsidR="002416C5" w:rsidRDefault="006E65A9" w:rsidP="003323F8">
      <w:pPr>
        <w:ind w:firstLine="708"/>
        <w:jc w:val="both"/>
      </w:pPr>
      <w:r>
        <w:t xml:space="preserve">Türkiye Çevre Ajansı Başkanlığı ile yapılacak mali ve teknik destek için </w:t>
      </w:r>
      <w:r w:rsidR="00F061D7">
        <w:t xml:space="preserve">Belediyemiz </w:t>
      </w:r>
      <w:r w:rsidR="006112ED">
        <w:t>ile</w:t>
      </w:r>
      <w:r>
        <w:t xml:space="preserve"> Türkiye Çevre Ajansı Başkanlığı arasında</w:t>
      </w:r>
      <w:r w:rsidR="00F061D7" w:rsidRPr="008115C3">
        <w:rPr>
          <w:rFonts w:eastAsia="Calibri"/>
          <w:lang w:eastAsia="en-US"/>
        </w:rPr>
        <w:t xml:space="preserve"> </w:t>
      </w:r>
      <w:proofErr w:type="gramStart"/>
      <w:r w:rsidR="00F061D7" w:rsidRPr="008115C3">
        <w:rPr>
          <w:rFonts w:eastAsia="Calibri"/>
          <w:lang w:eastAsia="en-US"/>
        </w:rPr>
        <w:t>işbirliği</w:t>
      </w:r>
      <w:proofErr w:type="gramEnd"/>
      <w:r w:rsidR="00F061D7" w:rsidRPr="008115C3">
        <w:rPr>
          <w:rFonts w:eastAsia="Calibri"/>
          <w:lang w:eastAsia="en-US"/>
        </w:rPr>
        <w:t xml:space="preserve"> pro</w:t>
      </w:r>
      <w:r w:rsidR="00F061D7">
        <w:rPr>
          <w:rFonts w:eastAsia="Calibri"/>
          <w:lang w:eastAsia="en-US"/>
        </w:rPr>
        <w:t>tokolünün</w:t>
      </w:r>
      <w:r w:rsidR="006112ED">
        <w:t xml:space="preserve"> </w:t>
      </w:r>
      <w:r>
        <w:t>imzalanabilmesi</w:t>
      </w:r>
      <w:r w:rsidR="00784BE5">
        <w:rPr>
          <w:rFonts w:eastAsia="Calibri"/>
          <w:lang w:eastAsia="en-US"/>
        </w:rPr>
        <w:t xml:space="preserve"> </w:t>
      </w:r>
      <w:r w:rsidR="0005350F">
        <w:rPr>
          <w:rFonts w:eastAsia="Calibri"/>
          <w:lang w:eastAsia="en-US"/>
        </w:rPr>
        <w:t>için</w:t>
      </w:r>
      <w:r w:rsidR="00784BE5">
        <w:rPr>
          <w:rFonts w:eastAsia="Calibri"/>
          <w:lang w:eastAsia="en-US"/>
        </w:rPr>
        <w:t xml:space="preserve"> </w:t>
      </w:r>
      <w:r w:rsidRPr="008115C3">
        <w:rPr>
          <w:rFonts w:eastAsia="Calibri"/>
          <w:lang w:eastAsia="en-US"/>
        </w:rPr>
        <w:t>Bel</w:t>
      </w:r>
      <w:r>
        <w:rPr>
          <w:rFonts w:eastAsia="Calibri"/>
          <w:lang w:eastAsia="en-US"/>
        </w:rPr>
        <w:t>ediye Başkanına yetki verilmesi</w:t>
      </w:r>
      <w:r w:rsidRPr="008115C3">
        <w:rPr>
          <w:rFonts w:eastAsia="Calibri"/>
          <w:lang w:eastAsia="en-US"/>
        </w:rPr>
        <w:t xml:space="preserve"> </w:t>
      </w:r>
      <w:r w:rsidRPr="00C45D3F">
        <w:rPr>
          <w:rFonts w:eastAsia="Calibri"/>
          <w:lang w:eastAsia="en-US"/>
        </w:rPr>
        <w:t>ile ilgili başkanlık yazısı</w:t>
      </w:r>
      <w:r>
        <w:t>.</w:t>
      </w:r>
    </w:p>
    <w:p w14:paraId="6D6B13A6" w14:textId="7E8FB483" w:rsidR="006112ED" w:rsidRDefault="00F061D7" w:rsidP="006112ED">
      <w:pPr>
        <w:ind w:firstLine="708"/>
        <w:jc w:val="both"/>
      </w:pPr>
      <w:r>
        <w:t>(</w:t>
      </w:r>
      <w:r w:rsidR="006112ED">
        <w:t xml:space="preserve">Türkiye Çevre Ajansı Tarafından Yapılacak Mali ve Teknik Destek ile İş Birliğine İlişkin Yönetmelik" kapsamında yapılan değerlendirmede; çevre kirliliğinin önlenmesi, yeşil alanların korunması, iyileştirilmesi, bisiklet ve yürüyüş yollarının yapım çalışmaları ile sıfır atık yöntem sisteminin kurulmasına, uygulamasına, desteklenmesine katkı sağlamasına yönelik olarak 24.01.2023 tarihli ve 308 sayılı Bakan Oluru ile Belediyemizin de içerisinde yer aldığı yerel yönetimlere mali destekte bulunulması onaylanmıştır. </w:t>
      </w:r>
    </w:p>
    <w:p w14:paraId="10EAFC4E" w14:textId="38390F0C" w:rsidR="00302E75" w:rsidRDefault="006112ED" w:rsidP="006112ED">
      <w:pPr>
        <w:ind w:firstLine="708"/>
        <w:jc w:val="both"/>
      </w:pPr>
      <w:r>
        <w:t xml:space="preserve"> 5393 sayılı Belediye Kanunu' </w:t>
      </w:r>
      <w:proofErr w:type="spellStart"/>
      <w:r>
        <w:t>nun</w:t>
      </w:r>
      <w:proofErr w:type="spellEnd"/>
      <w:r>
        <w:t xml:space="preserve"> 75. Maddesi gereğince;  "08.06.2022 tarih ve 31866 sayılı Resmi Gazetede yayımlanan Türkiye Çevre Ajansı Tarafından Yapılacak Mali ve Teknik Destek ile İş Birliğine İlişkin Yönetmelik" kapsamında Türkiye Çevre Ajansı Başkanlığı ile yapılacak mali ve teknik destek ile işbirliği protokolünün yapılabilmesi, yürüyüş ve bisiklet yolu yapımı için verilecek şartlı nakdi yardımın kullanılması maksadıyla karar alınması ve Belediye Başkanına yetki verilmesi  konularının Belediye Meclisinde görüşülerek karara bağlanması hususunu;</w:t>
      </w:r>
    </w:p>
    <w:bookmarkEnd w:id="0"/>
    <w:p w14:paraId="418A8BB0" w14:textId="3C2D4571" w:rsidR="00212F17" w:rsidRDefault="00212F17" w:rsidP="006112ED">
      <w:pPr>
        <w:ind w:firstLine="708"/>
        <w:jc w:val="both"/>
      </w:pPr>
      <w:r>
        <w:t>Olurlarınıza arz ederim.) Okundu.</w:t>
      </w:r>
    </w:p>
    <w:p w14:paraId="2039125F" w14:textId="25E1651D" w:rsidR="006C57E9" w:rsidRDefault="006C57E9" w:rsidP="006112ED">
      <w:pPr>
        <w:ind w:firstLine="708"/>
        <w:jc w:val="both"/>
      </w:pPr>
      <w:r>
        <w:t>Meclis başkanı, başkanlık yazısının gündeme alınarak bu toplantıda görüşülmesini oylamaya sundu, yapılan işaretle oylama sonucunda kabulüne oybirliğiyle,</w:t>
      </w:r>
    </w:p>
    <w:p w14:paraId="62F34851" w14:textId="04F178B6"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6E65A9">
        <w:t xml:space="preserve">Türkiye Çevre Ajansı Başkanlığı ile </w:t>
      </w:r>
      <w:r w:rsidR="00283D38">
        <w:t xml:space="preserve">Belediyemiz arasında </w:t>
      </w:r>
      <w:r w:rsidR="00784BE5">
        <w:t>yürüyüş ve bisiklet yolu yapımı amacıyla</w:t>
      </w:r>
      <w:r w:rsidR="00283D38" w:rsidRPr="00283D38">
        <w:t xml:space="preserve"> </w:t>
      </w:r>
      <w:r w:rsidR="00283D38">
        <w:t>yapılacak mali ve teknik destek için</w:t>
      </w:r>
      <w:r w:rsidR="00784BE5">
        <w:t xml:space="preserve"> verilecek şartlı nakdi yardımın kullanılması maksadıyla,</w:t>
      </w:r>
      <w:r w:rsidR="006E65A9">
        <w:rPr>
          <w:rFonts w:eastAsia="Calibri"/>
          <w:lang w:eastAsia="en-US"/>
        </w:rPr>
        <w:t xml:space="preserve"> ekli </w:t>
      </w:r>
      <w:r w:rsidR="006E65A9" w:rsidRPr="008115C3">
        <w:rPr>
          <w:rFonts w:eastAsia="Calibri"/>
          <w:lang w:eastAsia="en-US"/>
        </w:rPr>
        <w:t>iş birliği pro</w:t>
      </w:r>
      <w:r w:rsidR="006E65A9">
        <w:rPr>
          <w:rFonts w:eastAsia="Calibri"/>
          <w:lang w:eastAsia="en-US"/>
        </w:rPr>
        <w:t>tokolünün</w:t>
      </w:r>
      <w:r w:rsidR="006E65A9">
        <w:t xml:space="preserve"> imzalanabilmesi</w:t>
      </w:r>
      <w:r w:rsidR="006E65A9">
        <w:rPr>
          <w:rFonts w:eastAsia="Calibri"/>
          <w:lang w:eastAsia="en-US"/>
        </w:rPr>
        <w:t xml:space="preserve"> </w:t>
      </w:r>
      <w:r w:rsidR="00784BE5">
        <w:rPr>
          <w:rFonts w:eastAsia="Calibri"/>
          <w:lang w:eastAsia="en-US"/>
        </w:rPr>
        <w:t>için</w:t>
      </w:r>
      <w:r w:rsidR="006E65A9">
        <w:rPr>
          <w:rFonts w:eastAsia="Calibri"/>
          <w:lang w:eastAsia="en-US"/>
        </w:rPr>
        <w:t xml:space="preserve"> </w:t>
      </w:r>
      <w:r w:rsidR="006E65A9" w:rsidRPr="008115C3">
        <w:rPr>
          <w:rFonts w:eastAsia="Calibri"/>
          <w:lang w:eastAsia="en-US"/>
        </w:rPr>
        <w:t>Bel</w:t>
      </w:r>
      <w:r w:rsidR="006E65A9">
        <w:rPr>
          <w:rFonts w:eastAsia="Calibri"/>
          <w:lang w:eastAsia="en-US"/>
        </w:rPr>
        <w:t>ediye Başkanına yetki verilmesini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528B8">
        <w:t>02.2023</w:t>
      </w:r>
      <w:r w:rsidRPr="00673331">
        <w:t xml:space="preserve"> tarihli toplantıda karar verildi.</w:t>
      </w:r>
      <w:r w:rsidR="00FC1985">
        <w:t xml:space="preserve"> </w:t>
      </w:r>
      <w:r w:rsidR="00784BE5">
        <w:t xml:space="preserve"> </w:t>
      </w:r>
      <w:r w:rsidR="00FC1985">
        <w:t xml:space="preserve">  </w:t>
      </w:r>
      <w:r w:rsidR="00784BE5">
        <w:t xml:space="preserve">   </w:t>
      </w:r>
    </w:p>
    <w:p w14:paraId="73951416" w14:textId="004EE279" w:rsidR="00496A54" w:rsidRDefault="00BF39AA" w:rsidP="003323F8">
      <w:r w:rsidRPr="00673331">
        <w:t xml:space="preserve">     </w:t>
      </w:r>
      <w:r w:rsidR="00FF4852" w:rsidRPr="00673331">
        <w:t xml:space="preserve">   </w:t>
      </w:r>
      <w:r w:rsidR="00784BE5">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5A1AF90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211BFB">
        <w:t>Serkan TEKGÜMÜŞ</w:t>
      </w:r>
      <w:r w:rsidR="00211BFB">
        <w:tab/>
        <w:t xml:space="preserve">                 Fatma Nur AYDOĞAN</w:t>
      </w:r>
      <w:r w:rsidR="002416C5">
        <w:t xml:space="preserve"> </w:t>
      </w:r>
      <w:r w:rsidR="00BF39AA" w:rsidRPr="00673331">
        <w:t xml:space="preserve"> </w:t>
      </w:r>
    </w:p>
    <w:p w14:paraId="770B47B2" w14:textId="57D04DAB"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Katip</w:t>
      </w:r>
    </w:p>
    <w:p w14:paraId="73DC7202" w14:textId="6AEE7E0B" w:rsidR="00C95D6D" w:rsidRDefault="00C95D6D" w:rsidP="003323F8"/>
    <w:p w14:paraId="198653E5" w14:textId="77777777" w:rsidR="00C95D6D" w:rsidRPr="00C95D6D" w:rsidRDefault="00C95D6D" w:rsidP="00C95D6D"/>
    <w:p w14:paraId="1823D5B6" w14:textId="77777777" w:rsidR="00C95D6D" w:rsidRPr="00C95D6D" w:rsidRDefault="00C95D6D" w:rsidP="00C95D6D"/>
    <w:p w14:paraId="3B69C63C" w14:textId="77777777" w:rsidR="00C95D6D" w:rsidRPr="00C95D6D" w:rsidRDefault="00C95D6D" w:rsidP="00C95D6D"/>
    <w:p w14:paraId="27EB07DF" w14:textId="77777777" w:rsidR="00C95D6D" w:rsidRDefault="00C95D6D" w:rsidP="00C95D6D"/>
    <w:p w14:paraId="43689B33" w14:textId="77777777" w:rsidR="005A3459" w:rsidRDefault="005A3459" w:rsidP="00C95D6D">
      <w:bookmarkStart w:id="1" w:name="_GoBack"/>
      <w:bookmarkEnd w:id="1"/>
    </w:p>
    <w:p w14:paraId="1F16DB9B" w14:textId="77777777" w:rsidR="005A3459" w:rsidRDefault="005A3459" w:rsidP="00C95D6D"/>
    <w:p w14:paraId="4AF3883F" w14:textId="77777777" w:rsidR="005A3459" w:rsidRDefault="005A3459" w:rsidP="00C95D6D"/>
    <w:p w14:paraId="7BBEC8E7" w14:textId="77777777" w:rsidR="005A3459" w:rsidRDefault="005A3459" w:rsidP="00C95D6D"/>
    <w:p w14:paraId="612E34F6" w14:textId="77777777" w:rsidR="005A3459" w:rsidRDefault="005A3459" w:rsidP="00C95D6D"/>
    <w:p w14:paraId="44B2A2B3" w14:textId="77777777" w:rsidR="005A3459" w:rsidRDefault="005A3459" w:rsidP="00C95D6D"/>
    <w:p w14:paraId="141884FF" w14:textId="77777777" w:rsidR="005A3459" w:rsidRPr="00C95D6D" w:rsidRDefault="005A3459" w:rsidP="00C95D6D"/>
    <w:p w14:paraId="13B894DA" w14:textId="5B3D95A1" w:rsidR="005A3459" w:rsidRDefault="005A3459" w:rsidP="00C95D6D">
      <w:pPr>
        <w:tabs>
          <w:tab w:val="left" w:pos="3465"/>
        </w:tabs>
      </w:pPr>
    </w:p>
    <w:p w14:paraId="4C7B93A0" w14:textId="77777777" w:rsidR="005A3459" w:rsidRDefault="005A3459" w:rsidP="005A3459">
      <w:pPr>
        <w:tabs>
          <w:tab w:val="left" w:pos="3945"/>
        </w:tabs>
        <w:jc w:val="center"/>
      </w:pPr>
      <w:r>
        <w:t xml:space="preserve">TÜRKİYE ÇEVRE AJANSI İLE SİNCAN BELEDİYE BAŞKANLIĞI     </w:t>
      </w:r>
    </w:p>
    <w:p w14:paraId="2E5C2FB5" w14:textId="5F60EC85" w:rsidR="005A3459" w:rsidRDefault="00061C9F" w:rsidP="005A3459">
      <w:pPr>
        <w:tabs>
          <w:tab w:val="left" w:pos="3945"/>
        </w:tabs>
        <w:jc w:val="center"/>
      </w:pPr>
      <w:r>
        <w:t>ARASINDA İŞ</w:t>
      </w:r>
      <w:r w:rsidR="005A3459">
        <w:t>BİRLİĞİ PROTOKOLÜ</w:t>
      </w:r>
    </w:p>
    <w:p w14:paraId="652DD20E" w14:textId="6F7812DD" w:rsidR="005A3459" w:rsidRDefault="005A3459" w:rsidP="005A3459"/>
    <w:p w14:paraId="4495F8B4" w14:textId="77777777" w:rsidR="00061C9F" w:rsidRDefault="00061C9F" w:rsidP="005A3459"/>
    <w:p w14:paraId="2AD2D607" w14:textId="3671E443" w:rsidR="00061C9F" w:rsidRDefault="005A3459" w:rsidP="005A3459">
      <w:r>
        <w:t xml:space="preserve">AMAÇ VE KAPSAM </w:t>
      </w:r>
    </w:p>
    <w:p w14:paraId="711ED1E9" w14:textId="77777777" w:rsidR="00061C9F" w:rsidRDefault="005A3459" w:rsidP="005A3459">
      <w:r>
        <w:t xml:space="preserve">MADDE 1 - (1) İşbu Protokolün amacı, taraflar arasında bu protokolün konusunu oluşturan faaliyetin gerçekleştirilmesi için iş birliği yapılmasına ilişkin koşullar ile tarafların bu iş birliğine ilişkin hak ve yükümlülüklerini düzenlemektir. (2) İşbu protokol, T.C. Çevre, Şehircilik ve İklim Değişikliği Bakanlığının çevre strateji ve politikaları doğrultusunda Sıfır Atık ve Sıfır Atık Yönetim Sisteminin geliştirilmesine ve desteklenmesine katkı sağlamaya yönelik uygulamalar öncelikli olmak üzere; depozito yönetim sistemi ve Türkiye Çevre Ajansı tarafından yürütülen 7261 sayılı Kanunun 4 üncü maddesinde düzenlenen faaliyet konuları kapsamında yer alan çalışmalar ile bu faaliyetlere yönelik toplumsal bilinç ve farkındalığın arttırılması çalışmalarını; bisikletin ulaşım, gezinti ve spor gibi amaçlarla kullanılabilmesini sağlamak üzere bisiklet yollarının ve bisiklet park istasyonlarının planlanması, projelendirilmesi ve yapımına ilişkin çalışmalarını, yürüyüş yapmaya teşvik etmek amacıyla yürüyüş yolları planlanması, projelendirilmesi ve yapımına ilişkin faaliyetleri, Millet Bahçeleri ile yeşil alanların korunması, iyileştirilmesi, geliştirilmesi uygulamalarının sürdürülebilirliğinin sağlanması, çevrenin korunması ve iyileştirilmesi hususunda yapılan çalışmaları kapsar. (3) İşbu protokole istinaden gerçekleştirilen çalışmalarda Türkiye Çevre Ajansının bilinirliği ve görünürlüğünün arttırılmasına yönelik faaliyetler de bu protokolün kapsamında kabul edilir. </w:t>
      </w:r>
    </w:p>
    <w:p w14:paraId="143026DD" w14:textId="77777777" w:rsidR="00061C9F" w:rsidRDefault="00061C9F" w:rsidP="005A3459"/>
    <w:p w14:paraId="7569A654" w14:textId="10B2CD12" w:rsidR="00061C9F" w:rsidRDefault="005A3459" w:rsidP="005A3459">
      <w:r>
        <w:t xml:space="preserve">DAYANAK </w:t>
      </w:r>
    </w:p>
    <w:p w14:paraId="0A265131" w14:textId="77777777" w:rsidR="00061C9F" w:rsidRDefault="005A3459" w:rsidP="005A3459">
      <w:r>
        <w:t xml:space="preserve">MADDE 2 - (1) İşbu Protokol, a) 30.12.2020 tarihli ve 7261 sayılı Türkiye Çevre Ajansının Kurulması ve Bazı Kanunlarda Değişiklik Yapılmasına Dair Kanun, b) 13.07.2005 tarihli ve 5393 sayılı Belediye Kanunun 75. maddesi, c) 08.06.2022 tarihli ve 31860 sayılı Resmî </w:t>
      </w:r>
      <w:proofErr w:type="spellStart"/>
      <w:r>
        <w:t>Gazete’de</w:t>
      </w:r>
      <w:proofErr w:type="spellEnd"/>
      <w:r>
        <w:t xml:space="preserve"> yayımlanan Türkiye Çevre Ajansı Tarafından Yapılacak Mali ve Teknik Destekler ile İş Birliğine İlişkin Yönetmelik, d) 12.12.2019 tarihli ve 30976 sayılı Resmî </w:t>
      </w:r>
      <w:proofErr w:type="spellStart"/>
      <w:r>
        <w:t>Gazete’de</w:t>
      </w:r>
      <w:proofErr w:type="spellEnd"/>
      <w:r>
        <w:t xml:space="preserve"> yayımlanan Bisiklet Yolları Yönetmeliği hükümlerine dayanılarak h</w:t>
      </w:r>
      <w:r w:rsidR="00061C9F">
        <w:t xml:space="preserve">azırlanmıştır. </w:t>
      </w:r>
    </w:p>
    <w:p w14:paraId="076E2CEB" w14:textId="77777777" w:rsidR="00061C9F" w:rsidRDefault="005A3459" w:rsidP="005A3459">
      <w:r>
        <w:t xml:space="preserve"> </w:t>
      </w:r>
    </w:p>
    <w:p w14:paraId="16FAB3C4" w14:textId="05184F9C" w:rsidR="00061C9F" w:rsidRDefault="005A3459" w:rsidP="005A3459">
      <w:r>
        <w:t xml:space="preserve">TARAFLAR </w:t>
      </w:r>
    </w:p>
    <w:p w14:paraId="2ACF3328" w14:textId="77777777" w:rsidR="00061C9F" w:rsidRDefault="005A3459" w:rsidP="005A3459">
      <w:r>
        <w:t xml:space="preserve">MADDE </w:t>
      </w:r>
      <w:proofErr w:type="gramStart"/>
      <w:r>
        <w:t>3 -</w:t>
      </w:r>
      <w:proofErr w:type="gramEnd"/>
      <w:r>
        <w:t xml:space="preserve"> (l) İşbu Protokolün tarafları Türkiye Çevre Ajansı ve ……………. Belediyesidir. Tebligat adresleri aşağıda yer almaktadır. Türkiye Çevre Ajansı Adres: Kocatepe Mahallesi </w:t>
      </w:r>
      <w:proofErr w:type="spellStart"/>
      <w:r>
        <w:t>Mithatpaşa</w:t>
      </w:r>
      <w:proofErr w:type="spellEnd"/>
      <w:r>
        <w:t xml:space="preserve"> Caddesi No: 60 Çankaya/Ankara Tel: 0312 424 23 23 </w:t>
      </w:r>
      <w:proofErr w:type="spellStart"/>
      <w:r>
        <w:t>Fax</w:t>
      </w:r>
      <w:proofErr w:type="spellEnd"/>
      <w:r>
        <w:t xml:space="preserve">: 0312 418 22 77 ……………Belediye Başkanlığı Adres: </w:t>
      </w:r>
      <w:proofErr w:type="gramStart"/>
      <w:r>
        <w:t>Tel:.................</w:t>
      </w:r>
      <w:proofErr w:type="gramEnd"/>
      <w:r>
        <w:t xml:space="preserve"> -- </w:t>
      </w:r>
      <w:proofErr w:type="spellStart"/>
      <w:proofErr w:type="gramStart"/>
      <w:r>
        <w:t>Fax</w:t>
      </w:r>
      <w:proofErr w:type="spellEnd"/>
      <w:r>
        <w:t>:…</w:t>
      </w:r>
      <w:proofErr w:type="gramEnd"/>
      <w:r>
        <w:t xml:space="preserve">…… </w:t>
      </w:r>
    </w:p>
    <w:p w14:paraId="60075F47" w14:textId="77777777" w:rsidR="00061C9F" w:rsidRDefault="00061C9F" w:rsidP="005A3459"/>
    <w:p w14:paraId="111B5137" w14:textId="41B2D814" w:rsidR="00061C9F" w:rsidRDefault="005A3459" w:rsidP="005A3459">
      <w:r>
        <w:t xml:space="preserve">KISALTMALAR VE TANIMLAR </w:t>
      </w:r>
    </w:p>
    <w:p w14:paraId="15DF1EC2" w14:textId="77777777" w:rsidR="00061C9F" w:rsidRDefault="005A3459" w:rsidP="005A3459">
      <w:r>
        <w:t xml:space="preserve">MADDE </w:t>
      </w:r>
      <w:proofErr w:type="gramStart"/>
      <w:r>
        <w:t>4 -</w:t>
      </w:r>
      <w:proofErr w:type="gramEnd"/>
      <w:r>
        <w:t xml:space="preserve"> (1) İşbu Protokolde geçen; a) TÜÇA: Türkiye Çevre Ajansını, b) Belediye:…………………….Belediye Başkanlığını, c) Kanun: 30.12.2020 tarihli ve 7261 sayılı Türkiye Çevre Ajansının Kurulması ve Bazı Kanunlarda Değişiklik Yapılmasına Dair Kanunu,</w:t>
      </w:r>
    </w:p>
    <w:p w14:paraId="4872DE44" w14:textId="2BABA489" w:rsidR="00061C9F" w:rsidRDefault="005A3459" w:rsidP="005A3459">
      <w:r>
        <w:t xml:space="preserve"> ç) Yönetmelik: Türkiye Çevre Ajansı Tarafından Yapılacak Mali ve Teknik Destekler İle İş Birliğine İlişkin Yönetmeliği, d) Bisiklet: Üzerinde bulunan insanın adale gücü ile pedal veya el ile tekerleği döndürülmek suretiyle hareket eden motorsuz taşıtı, (Azami sürekli anma gücü 0,25 kilovatı geçmeyen, hızı en fazla 25 km/</w:t>
      </w:r>
      <w:proofErr w:type="spellStart"/>
      <w:r>
        <w:t>saat’e</w:t>
      </w:r>
      <w:proofErr w:type="spellEnd"/>
      <w:r>
        <w:t xml:space="preserve"> ulaştıktan sonra veya pedal çevrilmeye ara verildikten </w:t>
      </w:r>
      <w:r>
        <w:lastRenderedPageBreak/>
        <w:t xml:space="preserve">hemen sonra gücü tamamen kesilen elektrikli bisikletler de bu sınıfa dahildir.) e) Bisiklet yolu: Bisiklet sürüşüne ayrılan ve türleri “Bisiklet Yolları </w:t>
      </w:r>
      <w:proofErr w:type="spellStart"/>
      <w:r>
        <w:t>Yönetmeliği”nin</w:t>
      </w:r>
      <w:proofErr w:type="spellEnd"/>
      <w:r>
        <w:t xml:space="preserve"> üçüncü bölümünde açıklanan, taşıt yolu ve yaya alanları ile kesişim noktaları hariç motorlu araç ve yaya trafiğine kapalı yolu, f) Depozito Yönetim Sistemi: TÜÇA tarafından belirlenen ambalajlı ürünlerin tüketici tarafından depozito ücreti ödeyerek satın alınması ve ürün kullanımı sonrası ürün ambalajının geri verilerek depozito ücretinin iade alınması esasına dayanan, Sıfır Atık projesi kapsamında yüksek geri kazanımları hedefleyen sistemdir.</w:t>
      </w:r>
    </w:p>
    <w:p w14:paraId="72D3EE1D" w14:textId="77777777" w:rsidR="00061C9F" w:rsidRDefault="005A3459" w:rsidP="005A3459">
      <w:r>
        <w:t xml:space="preserve"> g) Depozito Yönetim Sistemi Pilot Uygulaması: Depozito yönetim sistemi kapsamına alınması öngörülen ama depozito ücreti tahsil edilmeden satılmış ambalajların 3 tüketicilerce/kullanıcılarca sisteme iade edilmesi algı ve alışkanlığının oluşturulması için teşvik edici unsurların kullanıldığı sistemi, ğ) Faaliyet: Fizibilite, danışmanlık ve müşavirlik hizmetleri dâhil sair mal ve hizmetlerin tespit, temin, tedarik, inşa, ihya, imal, rutin bakım ve onarımı gibi işlerin gerçekleştirilmesi ile ihtiyaç duyulan her türlü tanıtım, eğitim, yayın, yapım, onarım ve bakım ihtiyaçlarının </w:t>
      </w:r>
      <w:proofErr w:type="spellStart"/>
      <w:r>
        <w:t>etüd</w:t>
      </w:r>
      <w:proofErr w:type="spellEnd"/>
      <w:r>
        <w:t xml:space="preserve"> ve projelendirilme işlemleri dâhil gerçekleştirilmesi. h)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t>bertarafa</w:t>
      </w:r>
      <w:proofErr w:type="spellEnd"/>
      <w:r>
        <w:t xml:space="preserve"> gönderilecek atık miktarının azaltılması suretiyle çevre ve insan sağlığının ve tüm kaynakların korunmasını hedefleyen yaklaşımı, ı)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 ifade eder. </w:t>
      </w:r>
    </w:p>
    <w:p w14:paraId="32773371" w14:textId="77777777" w:rsidR="00061C9F" w:rsidRDefault="00061C9F" w:rsidP="005A3459"/>
    <w:p w14:paraId="21FD531D" w14:textId="77777777" w:rsidR="00061C9F" w:rsidRDefault="005A3459" w:rsidP="005A3459">
      <w:r>
        <w:t xml:space="preserve">PROTOKOLÜN KONUSU </w:t>
      </w:r>
    </w:p>
    <w:p w14:paraId="522AF46E" w14:textId="0BD1C2CE" w:rsidR="00061C9F" w:rsidRDefault="005A3459" w:rsidP="005A3459">
      <w:r>
        <w:t xml:space="preserve">MADDE </w:t>
      </w:r>
      <w:proofErr w:type="gramStart"/>
      <w:r>
        <w:t>5 -</w:t>
      </w:r>
      <w:proofErr w:type="gramEnd"/>
      <w:r>
        <w:t xml:space="preserve"> (1) İşbu protokolün konusu; Türkiye Çevre Ajansı’nın faaliyet konuları kapsamında ……………….Belediyesi sınırları dâhilinde protokol kapsamındaki mevcut tüm uygulamaların iyileştirilmesi ve geliştirilmesini sağlamak ve toplumsal bilinç ve farkındalığı arttırmaktır. (2) Protokol kapsamında; a) Protokolün amacına yönelik mal, ekipman, alan, tesis, taşıt, personel ihtiyaçları başta olmak üzere fizibilite, danışmanlık ve müşavirlik hizmetleri tespit, temin, tedarik, inşa, ihya, imal, rutin bakım ve onarımı gibi işlerin gerçekleştirilmesi ile ihtiyaç duyulan her türlü tanıtım, eğitim, yayın, yapım, onarım ve bakım ihtiyaçlarının </w:t>
      </w:r>
      <w:proofErr w:type="spellStart"/>
      <w:r>
        <w:t>etüd</w:t>
      </w:r>
      <w:proofErr w:type="spellEnd"/>
      <w:r>
        <w:t xml:space="preserve"> ve projelendirilme işlemlerinin gerçekleştirilmesine, b) Planlanan çalışmalar için altyapının oluşturulması ve uygulamaların gerçekleştirilmesine, c) Yazılı, görsel, işitsel materyaller hazırlanması, görsel ve işitsel medya aktiviteleri dâhil toplumsal katılıma yönelik etkinlikler düzenlenmesine, ç) Çalışmaların izlenmesi ve denetiminin sağlanması, uygulamaların geliştirilmesine yönelik araştırmalar yapılması, öneri ve talepler oluşturulmasına, 4 d) Bisiklet ve yürüyüş yolları planlanması, projelendirilmesi, yapımı çalışmalarına, yönelik olarak tarafların iş birliği yapmasına ilişkin usul ve esaslar düzenlenmiştir. (3) Protokolün konusu, tarafların rızası olmaksızın değiştirilemez, genişletilemez. </w:t>
      </w:r>
    </w:p>
    <w:p w14:paraId="54EFF441" w14:textId="77777777" w:rsidR="00061C9F" w:rsidRDefault="00061C9F" w:rsidP="005A3459"/>
    <w:p w14:paraId="3D8DF696" w14:textId="3D88BC76" w:rsidR="00061C9F" w:rsidRDefault="005A3459" w:rsidP="005A3459">
      <w:r>
        <w:t xml:space="preserve">İŞ BİRLİĞİ ALANLARI </w:t>
      </w:r>
    </w:p>
    <w:p w14:paraId="32446BEC" w14:textId="77777777" w:rsidR="00061C9F" w:rsidRDefault="005A3459" w:rsidP="005A3459">
      <w:r>
        <w:t xml:space="preserve">MADDE 6 - (l) İşbu protokol kapsamında Taraflar, aşağıda listelenmiş olan alanlarda ve ihtiyaç halinde listelenmemiş alanlarda da iş birliği fırsatlarının değerlendirilmesi, geliştirilmesi ve ifa edilmesine yönelik ek düzenlemeler ile işbu protokole ek protokoller veya hizmet sözleşmeleri düzenleyebilir. a) Sıfır Atık ve Sıfır Atık Yönetim Sisteminin geliştirilmesine ve desteklenmesine katkı sağlamaya yönelik uygulamalar öncelikli olmak üzere; depozito yönetim sistemi ve Türkiye Çevre Ajansı tarafından yürütülen 7261 sayılı Kanunun 4 üncü maddesinde düzenlenen faaliyet </w:t>
      </w:r>
      <w:r>
        <w:lastRenderedPageBreak/>
        <w:t>konuları kapsamında yer alan çalışmalar ile bu faaliyetlere yönelik toplumsal bilinç ve farkındalığın arttırılması çalışmalarını gerçekleştirmek, b) Protokolün amacına yönelik mal, ekipman, alan, tesis, taşıt ve personel ihtiyaçları başta olmak üzere fizibilite, danışmanlık ve müşavirlik hizmetleri tespit, temin, tedarik, inşa, ihya, imal, rutin bakım ve onarımı gibi işlerin gerçekleştirilmesi ile ihtiyaç duyulan her türlü tanıtım, eğitim, yayın, yapım, onarım ve bakım ihtiyaçlarının etüt ve projelendirilme işlemlerinin gerçekleştirilmesini sağlamak, c) Protokol kapsamındaki faaliyetlerin ilgili taraflar ve tüm halka duyurulması ve anlatılması ile toplumda bilinç ve farkındalık yaratmaya yönelik yazılı, görsel, işitsel materyaller hazırlamak, görsel ve işitsel medya aktiviteleri dâhil toplumsal katılıma yönelik etkinlikler düzenlemek, ç) Protokole ilişkin iş ve işlemlerin izlenmesi ve denetimini planlamak ve gerçekleştirmek, uygulamanın geliştirilmesine yönelik araştırmalar yapmak, öneri ve talepler oluşturmak, d) Bisiklet ve yürüyüş yolları yapımına destek vererek vatandaşlarımızı spora teşvik etmek ve sağlıklı yaşama katkı sunmak, e) Çölleşme ve iklim değişikliği ile mücadele ederek yeşil alanların çoğaltılmasını sağlamak, f) Bireysel ve toplumsal çevre bilincinin gelişmesini sağlamak, g) Çevre dostu ulaşım aracı bisikletin kullanımını yaygınlaştırarak motorlu taşıtların çevreye yaydığı gaz salınımının sebep old</w:t>
      </w:r>
      <w:r w:rsidR="00061C9F">
        <w:t xml:space="preserve">uğu hava kirliliğini azaltmak. </w:t>
      </w:r>
    </w:p>
    <w:p w14:paraId="736278C1" w14:textId="77777777" w:rsidR="00061C9F" w:rsidRDefault="00061C9F" w:rsidP="005A3459"/>
    <w:p w14:paraId="68ADF1E9" w14:textId="552D14ED" w:rsidR="00061C9F" w:rsidRDefault="005A3459" w:rsidP="005A3459">
      <w:r>
        <w:t xml:space="preserve"> İŞ BİRLİĞİNİN SÜRESİ</w:t>
      </w:r>
    </w:p>
    <w:p w14:paraId="7426694F" w14:textId="77777777" w:rsidR="00061C9F" w:rsidRDefault="005A3459" w:rsidP="005A3459">
      <w:r>
        <w:t xml:space="preserve"> MADDE 7 - (1) İşbu Protokol, Taraflarca imzalandığı tarihte yürürlüğe girer ve protokol 12 (</w:t>
      </w:r>
      <w:proofErr w:type="spellStart"/>
      <w:r>
        <w:t>oniki</w:t>
      </w:r>
      <w:proofErr w:type="spellEnd"/>
      <w:r>
        <w:t xml:space="preserve">) ay boyunca yürürlükte kalır. (2) Yönetmeliğin 19. maddesinde düzenlenen mücbir sebeplerin ortaya çıkması durumunda, taraflar mücbir sebebin niteliğini ve etkilerini de dikkate alarak iş birliği süresinin, makul bir süreyle uzatılmasına karar verebilirler. </w:t>
      </w:r>
    </w:p>
    <w:p w14:paraId="088114D7" w14:textId="77777777" w:rsidR="00061C9F" w:rsidRDefault="00061C9F" w:rsidP="005A3459"/>
    <w:p w14:paraId="4DE363B8" w14:textId="79E15955" w:rsidR="00061C9F" w:rsidRDefault="005A3459" w:rsidP="005A3459">
      <w:r>
        <w:t>TARAFLARIN HAK VE YÜKÜMLÜLÜKLERİ</w:t>
      </w:r>
    </w:p>
    <w:p w14:paraId="245E81E9" w14:textId="77777777" w:rsidR="00061C9F" w:rsidRDefault="005A3459" w:rsidP="005A3459">
      <w:r>
        <w:t xml:space="preserve"> MADDE </w:t>
      </w:r>
      <w:proofErr w:type="gramStart"/>
      <w:r>
        <w:t>8 -</w:t>
      </w:r>
      <w:proofErr w:type="gramEnd"/>
      <w:r>
        <w:t xml:space="preserve"> (1) Tarafların, ortak yükümlülükleri; a) Taraflar, işbirliğine konu projeyle ilgili her türlü bilgi ve belgeyi karşı tarafa vermekle yükümlüdür. Talep edilen bilgi ve belgenin verilmemesi nedeniyle oluşacak gecikmelerden, bilgi ve belgeyi zamanında vermeyen taraf sorumludur. Sağlanan belgeler Yönetmeliğinin 18. Maddesi ile belirlenen usulle kontrol ve denetime tabi tutulabilir. b) TÜÇA, protokole konu proje ve projeyle ilgili her türlü çalışmayı, önceden haber vermeden denetleyebilir. Belediye bu denetimlere gözlemcisinin katılımını isteyebilir. c) Belediye, protokol konusu işlerin yapılması için üçüncü kişilerle anlaşmalar yapabilir ancak bu tür anlaşmalar konusunda </w:t>
      </w:r>
      <w:proofErr w:type="spellStart"/>
      <w:r>
        <w:t>TÜÇA’ya</w:t>
      </w:r>
      <w:proofErr w:type="spellEnd"/>
      <w:r>
        <w:t xml:space="preserve"> en geç 7 (yedi) iş günü içinde bilgi verilmesi zorunludur. </w:t>
      </w:r>
      <w:proofErr w:type="gramStart"/>
      <w:r>
        <w:t>ç</w:t>
      </w:r>
      <w:proofErr w:type="gramEnd"/>
      <w:r>
        <w:t xml:space="preserve">) İşbu protokol ve bu protokole ek olarak düzenlenecek protokoller ile tesis edilen iş birliğinden doğacak …………………..Belediyesi üzerinde oluşacak hak ve yükümlülükler üçüncü kişi ve kurumlara devredilemez. d) Taraflar, Yönetmeliğin 12. maddesinin 3. ve 4. fıkrası ile belirlenen, iş birliğine konu faaliyete ilişkin belgeleri, söz konusu maddelerde belirtilen sürelerle muhafaza etmekle yükümlüdür. e) İş birliği kapsamında, TÜÇA tarafından temin ve tedarik edilen her türlü mal ve ekipman üzerinde “Türkiye Çevre Ajansı” ibaresi, logosu ve/veya bu ibareli sabitlenmiş ve görünür etiketleme/işaretleme bulunacaktır. f) Taraflar birbirlerinin fikri mülkiyet haklarını ve saygınlığını korumakla yükümlüdür. g) Taraflar, iş birliği kapsamında ifa ettikleri tüm işlerde diğer tarafa makul süre içinde bilgilendirmede bulunacaktır. ğ) Taraflar, bu protokol kapsamında yapılan her türlü bilgi paylaşımını, Kişisel Verilerin Korunması Hakkında Kanun ve ilgili mevzuat kapsamında korumak zorunda olup, bu bilgileri 6 rıza dışında, menfaat karşılığı olsun ya da olmasın, başka kişi, kurum ve kuruluşların yararına kullanamaz, kullandıramaz. h) Taraflar, bu protokole taraf olmak da dâhil olmak üzere, tüm iş ve işlemlerinde tabi oldukları mevzuatın gerektirdiği usul ve esaslara uygun davranmayı kabul ve taahhüt ederler. ı) Taraflar yükümlülüklerinin ifası konusunda, karşılıklı iyi </w:t>
      </w:r>
      <w:r>
        <w:lastRenderedPageBreak/>
        <w:t xml:space="preserve">niyet esası ile hareket edecek ve birbirlerine yardım ve destek sağlayacaklardır. i) Belediye tarafından, bu protokol kapsamında sağlanan mali ve/veya teknik yardımın, projelerin uygulanabilmesi için protokolün tarafı olmayan üçüncü kişi ve kurumlardan yapılan mal ve hizmet alımlarına konu edilebilmesi için; öncelikle, TÜÇA tarafından talep edilen/edilecek; işin yapıldığına ve kime yaptırıldığına (kurum-firma adı, vergi dairesi, vergi numarası, </w:t>
      </w:r>
      <w:proofErr w:type="spellStart"/>
      <w:r>
        <w:t>iban</w:t>
      </w:r>
      <w:proofErr w:type="spellEnd"/>
      <w:r>
        <w:t xml:space="preserve"> numarası, fatura tutarı ve serbest bırakma talebi tablosu </w:t>
      </w:r>
      <w:proofErr w:type="spellStart"/>
      <w:r>
        <w:t>v.b</w:t>
      </w:r>
      <w:proofErr w:type="spellEnd"/>
      <w:r>
        <w:t xml:space="preserve">.) dair tüm bilgi ve belgelerin ONAYLI suretleri (isim-imza-mühür) </w:t>
      </w:r>
      <w:proofErr w:type="spellStart"/>
      <w:r>
        <w:t>TÜÇA’ya</w:t>
      </w:r>
      <w:proofErr w:type="spellEnd"/>
      <w:r>
        <w:t xml:space="preserve"> ibraz edilecek, TÜÇA tarafından uygun bulunması halinde, Belediye hesabına veya Belediye adına işin yaptırıldığı/mal veya hizmetin alındığı yüklenici şahıslara/şirketlere veya Devlet Malzeme Ofisi hesaplarına ödeme yapılacak olup, yapılacak ödemelerde yasal olarak ödenmesi gereken </w:t>
      </w:r>
      <w:proofErr w:type="spellStart"/>
      <w:r>
        <w:t>kdv</w:t>
      </w:r>
      <w:proofErr w:type="spellEnd"/>
      <w:r>
        <w:t xml:space="preserve"> </w:t>
      </w:r>
      <w:proofErr w:type="spellStart"/>
      <w:r>
        <w:t>tevkifatı</w:t>
      </w:r>
      <w:proofErr w:type="spellEnd"/>
      <w:r>
        <w:t xml:space="preserve">, damga vergisi vb. vergilerin ödendiğine dair banka dekontu Belediye tarafından ibraz edilecektir. j) Taraflar, işbu protokolün 6. maddesindeki konularla ilgili çalışmaları yürütmek üzere Çalışma Grubu oluştururlar. Çalışma Grubu, bu maddede sayılan alanlar ile sınırlı kalmamak üzere uygun olan her alanda iş birliği fırsatlarını araştırır ve ortak faydayı gözeterek yürütmek için irade gösterir. (2) Yukarıdaki ortak yükümlülükler yanında tarafların kendi yükümlülükleri bulunmaktadır: a) </w:t>
      </w:r>
      <w:proofErr w:type="spellStart"/>
      <w:r>
        <w:t>TÜÇA’nın</w:t>
      </w:r>
      <w:proofErr w:type="spellEnd"/>
      <w:r>
        <w:t xml:space="preserve"> yükümlülükleri; 1) Sıfır Atık ve Sıfır Atık Yönetim Sistemi uygulamaları, Millet Bahçelerinin iyileştirilmesi, geliştirilmesi ile bisiklet ve yürüyüş yolları planlanması, projelendirilmesi ve yapımı başta olmak üzere çevrenin korunması, iyileştirilmesine yönelik protokol kapsamındaki konularda teknik destek sağlamak, araştırma ve geliştirme çalışmaları gerçekleştirmek/ gerçekleştirilmesini sağlamak, 2) İhtiyaç duyulan teknik destekleri kendi imkânlarıyla ve/veya mal ve hizmet alımları sureti ile karşılamak. 3) Sıfır Atık ve Depozito Yönetim Sisteminin Uygulaması kapsamında oluşturulan noktalarda/merkezlerde biriktirilen içecek ambalajları ile diğer atıkların toplanması, taşınması, işlenmesi, geri kazanılması, satılması konularında destek olmak, 7 4) Protokole konu faaliyetlerin sorumlu/yetkili birimlerinin ortak çalışmalarına ilişkin koordinasyonu sağlamak, b) Belediyenin Yükümlülükleri; 1) Sıfır atık uygulamalarının iyileştirilmesi, desteklenmesi ve geliştirilmesi, bisiklet ve yürüyüş yolları planlanması, projelendirilmesi, yapımı çalışmaları gerçekleştirmek, yeşil alanların çoğaltılması, çevrenin korunması ve iyileştirilmesine yönelik faaliyetleri yürütmek, ilgili birimlerinin ve personelinin protokol konusu faaliyetler için koordinasyonunu sağlamak, 2) Uygulamanın amacına yönelik mal, ekipman, arsa/arazi, tesis, taşıt ve personel ihtiyaçları başta olmak üzere sair mal ve hizmetlerin tespit ve temin edilmesin ile yönelik çalışmalar yapmak, 3) Uygulamaların ilgili taraflara duyurulması ve anlatılması ile toplumda bilinç ve farkındalık yaratmaya yönelik yazılı, görsel ve işitsel medya aktiviteleri dâhil olmak üzere toplumsal katılımı oluşturma ve geliştirmeye yönelik etkinlikler planlamak, koordinasyonu sağlamak, 4) Uygulama kapsamında atık ve artıkların toplanması, taşınması, geçici biriktirme ve depolanmalarının sağlanması başta olmak üzere yönetilmelerini sağlamak, </w:t>
      </w:r>
    </w:p>
    <w:p w14:paraId="21336F90" w14:textId="77777777" w:rsidR="00061C9F" w:rsidRDefault="00061C9F" w:rsidP="005A3459"/>
    <w:p w14:paraId="4D4BAA4C" w14:textId="77777777" w:rsidR="00061C9F" w:rsidRDefault="005A3459" w:rsidP="005A3459">
      <w:r>
        <w:t xml:space="preserve">MALİ HÜKÜMLER </w:t>
      </w:r>
    </w:p>
    <w:p w14:paraId="711DD6D7" w14:textId="77777777" w:rsidR="00061C9F" w:rsidRDefault="005A3459" w:rsidP="005A3459">
      <w:r>
        <w:t xml:space="preserve">MADDE </w:t>
      </w:r>
      <w:proofErr w:type="gramStart"/>
      <w:r>
        <w:t>9 -</w:t>
      </w:r>
      <w:proofErr w:type="gramEnd"/>
      <w:r>
        <w:t xml:space="preserve"> (1) İşbu protokol kapsamında ………………….Belediyesi ile yapılan iş birliğine yönelik faaliyetler için mali ve teknik destek sağlanması ile sağlanacak mali desteğin türü ve miktarına ilişkin hususlar ekte bulunan ve bu protokolün ayrılmaz bir parçası olan mali ve teknik destek protokolünde belirtildiği biçimde yerine getirilir. </w:t>
      </w:r>
    </w:p>
    <w:p w14:paraId="30A31912" w14:textId="77777777" w:rsidR="00061C9F" w:rsidRDefault="00061C9F" w:rsidP="005A3459"/>
    <w:p w14:paraId="7C059383" w14:textId="77777777" w:rsidR="00061C9F" w:rsidRDefault="005A3459" w:rsidP="005A3459">
      <w:r>
        <w:t xml:space="preserve">PROTOKOLÜN YÜRÜTÜLMESİ VE FESHİ </w:t>
      </w:r>
    </w:p>
    <w:p w14:paraId="52143B4A" w14:textId="77777777" w:rsidR="00F64FA7" w:rsidRDefault="005A3459" w:rsidP="005A3459">
      <w:r>
        <w:t xml:space="preserve">MADDE 10 - (1) Protokol kapsamı ve konusunda değişiklik ancak karşılıklı mutabakat ile mümkün olabilir. Ancak protokol konusu işin mahiyetinin gerektirmesi veya projede güncelleme yapılması </w:t>
      </w:r>
      <w:r>
        <w:lastRenderedPageBreak/>
        <w:t>zorunluluğunun doğması veya projede değişiklik yapılmasında kamu yararı bulunduğunun tespiti halinde taraflar, yetkili organlarının da kararlarını almak kaydıyla, protokol konusunda değişiklik yapabilirler. (2) Bu protokol; a) Protokol konusu işin ifasının gerçekleştirilmesinin imkânsız hale gelmesi, b) Yönetmeliğin 19. maddesindeki mücbir sebeplerin protokolün feshini gerektirmesi, 8 c) Tarafların bu protokol ile kabul ettikleri yükümlülükleri yerine getirmemeleri ve taahhütlerine aykırı davranmaları hallerinde, bu hallerin ortaya çıkmasından itibaren 7 (yedi) gün içinde karşı tarafa yazılı olarak bildirmek kaydıyla feshedebilirler. (3) Protokolün, karşı tarafın kusuru nedeniyle feshi durumunda, TÜÇA tarafından sağlanan mali ve teknik desteklerin mali karşılığının tamamı, bildirim tarihinden itibaren 15 (</w:t>
      </w:r>
      <w:proofErr w:type="spellStart"/>
      <w:r>
        <w:t>onbeş</w:t>
      </w:r>
      <w:proofErr w:type="spellEnd"/>
      <w:r>
        <w:t xml:space="preserve">) gün içinde </w:t>
      </w:r>
      <w:proofErr w:type="spellStart"/>
      <w:r>
        <w:t>TÜÇA’ya</w:t>
      </w:r>
      <w:proofErr w:type="spellEnd"/>
      <w:r>
        <w:t xml:space="preserve"> ödenmek zorundadır. İadenin süresi içinde yapılmaması halinde yapılan ödemeler ilgili tarafın hesabına aktarıldığı tarihten itibaren işleyen kanuni faizi ile genel hükümlere göre geri alınır. </w:t>
      </w:r>
      <w:proofErr w:type="spellStart"/>
      <w:r>
        <w:t>TÜÇA’nın</w:t>
      </w:r>
      <w:proofErr w:type="spellEnd"/>
      <w:r>
        <w:t xml:space="preserve"> kabul etmesi halinde, mali ve teknik desteğe konu araç ve gereçlerin aynen iadesi de mümkündür. (4) Protokolün mücbir sebeplerle feshi durumunda, taraflar hakkaniyet çerçevesinde proje konusu işi, taraflardan birinin sebepsiz zenginleşmesine imkân vermeyecek şekilde tasfiye ederler. Bu nedenle gerçekleşecek tasfiyede, ayrıca faiz veya cezai şart gibi mali yükümlülükler ve proje kapsamında gerçekleştirilen iadesi mümkün olmayan personel giderleri gibi harcamaların iadesi talep edilemez. (5) Protokolün feshi durumunda, taraflarca tasfiyeye ilişkin eşit sayıda üyeden oluşan bir tasfiye komisyonu oluşturulur ve tasfiye komisyonu bu madde kapsamındaki işlemleri gerçekleştirir. (6) Yapılan denetimlerde herhangi bir suç unsurunun tespiti halinde ilgililer ve sorumlular hakkında suç duyurusunda bulunulur. (7) Yükümlülüklerin ihlali durumunda ayrıca Yönetmeliğin 12/2. maddesi uygulanır. (8) İşbu Protokolün uygulanmasında ve hüküm bulunmayan durumlarda, Kanun, Yönetmelik ve diğer ilgili mevzuat hükümleri esas alınır. (9) İşbu protokolden doğacak hak ve yükümlülükler üçüncü kişi ve kurumlara devredilemez. (10) Taraflar, işbu protokolün imzalanmasını müteakip birer irtibat sorumlusunu belirleyecek ve iletişim bilgileriyle birlikte birbirlerine yazılı olarak bildireceklerdir. İrtibat sorumlusunun değişmesi halinde karşı tarafa ivedilikle bilgi verilecektir. (11) Tarafların yetkili birimleri arasında işbu protokolde zikredilen iş birliği alanlarında yapılacak olan ek protokoller, bu protokolün eki ve ayrılmaz parçası olacaktır. (12) TÜÇA tarafından bu protokol kapsamında temin ve tedarik edilen her türlü mal ve ekipman üzerinde “Türkiye Çevre Ajansı” ibaresi ve/veya bu ibareli sa</w:t>
      </w:r>
      <w:r w:rsidR="00F64FA7">
        <w:t xml:space="preserve">bitlenmiş etiket bulunacaktır. </w:t>
      </w:r>
    </w:p>
    <w:p w14:paraId="656ADF35" w14:textId="77777777" w:rsidR="00F64FA7" w:rsidRDefault="005A3459" w:rsidP="005A3459">
      <w:r>
        <w:t xml:space="preserve"> </w:t>
      </w:r>
    </w:p>
    <w:p w14:paraId="727FA70A" w14:textId="77777777" w:rsidR="00F64FA7" w:rsidRDefault="005A3459" w:rsidP="005A3459">
      <w:r>
        <w:t xml:space="preserve">TEBLİGAT </w:t>
      </w:r>
    </w:p>
    <w:p w14:paraId="4DE0FC7C" w14:textId="77777777" w:rsidR="00F64FA7" w:rsidRDefault="005A3459" w:rsidP="005A3459">
      <w:r>
        <w:t>MADDE 11 - (1) Taraflar bu protokolde belirtilen adreslerini tebligat adresi olarak kabul ederler. Adres değişikliği yazılı olarak diğer tarafa bildirilmediği sürece, protokolde belirtilen ya da yazılı olarak bildirilmiş en son adrese yapılan her türlü tebligat muhatabına ulaşmasa dahi usulüne uygun olarak gerçekleşmiş sayılır ve geçerli bir tebligatın hüküm ve sonuçlarını doğurur.</w:t>
      </w:r>
    </w:p>
    <w:p w14:paraId="651B1710" w14:textId="77777777" w:rsidR="00F64FA7" w:rsidRDefault="00F64FA7" w:rsidP="005A3459"/>
    <w:p w14:paraId="5B50B9AC" w14:textId="77777777" w:rsidR="00F64FA7" w:rsidRDefault="005A3459" w:rsidP="005A3459">
      <w:r>
        <w:t xml:space="preserve">BİLDİRİMLER </w:t>
      </w:r>
    </w:p>
    <w:p w14:paraId="05C383BC" w14:textId="77777777" w:rsidR="00F64FA7" w:rsidRDefault="005A3459" w:rsidP="005A3459">
      <w:r>
        <w:t xml:space="preserve">MADDE 12 - (1) Taraflarca, protokol ilişkisine son vermek için yapılacak bildirimler taahhütlü mektupla veya güvenli elektronik imza ile yapılacaktır. </w:t>
      </w:r>
    </w:p>
    <w:p w14:paraId="23D80CCE" w14:textId="77777777" w:rsidR="00F64FA7" w:rsidRDefault="00F64FA7" w:rsidP="005A3459"/>
    <w:p w14:paraId="326FF8E1" w14:textId="77777777" w:rsidR="00F64FA7" w:rsidRDefault="005A3459" w:rsidP="005A3459">
      <w:r>
        <w:t xml:space="preserve">DEĞİŞİKLİKLER </w:t>
      </w:r>
    </w:p>
    <w:p w14:paraId="2D200C45" w14:textId="77777777" w:rsidR="00F64FA7" w:rsidRDefault="005A3459" w:rsidP="005A3459">
      <w:r>
        <w:t xml:space="preserve">MADDE 13 - (1) İşbu Protokol hükümlerinde yapılacak değişiklikler her iki tarafın yetkili imzalarını içerecek şekilde yazılı olmak zorundadır. Taraflar işbu protokolde yapılacak değişikliklerde yazılı şeklin geçerlilik koşulu olduğunu kabul ve beyan ederler. </w:t>
      </w:r>
    </w:p>
    <w:p w14:paraId="6F2EAD09" w14:textId="77777777" w:rsidR="00F64FA7" w:rsidRDefault="00F64FA7" w:rsidP="005A3459"/>
    <w:p w14:paraId="6CB12EDF" w14:textId="77777777" w:rsidR="00F64FA7" w:rsidRDefault="005A3459" w:rsidP="005A3459">
      <w:r>
        <w:lastRenderedPageBreak/>
        <w:t xml:space="preserve">YÜRÜRLÜĞE GİRME VE GEÇERLİLİK </w:t>
      </w:r>
    </w:p>
    <w:p w14:paraId="574E8812" w14:textId="77777777" w:rsidR="00F64FA7" w:rsidRDefault="005A3459" w:rsidP="005A3459">
      <w:r>
        <w:t>MADDE 14 - (1) İşbu Protokol, Taraflarca imzalandığı tarihte yürürlüğe girer ve protokol 12 (</w:t>
      </w:r>
      <w:proofErr w:type="spellStart"/>
      <w:r>
        <w:t>oniki</w:t>
      </w:r>
      <w:proofErr w:type="spellEnd"/>
      <w:r>
        <w:t>) ay boyunca yürürlükte kalır. (2) Taraflar, yazılı bildirim göndermek suretiyle işbu Protokolü sonlandırma veya uzatma talebinde bulunma imkânına sahip olup Protokolün sonlandırılması veya uzatılması karşılıklı mutabakat ile gerçekleştirilir. Taraflardan birinin Protokolde yer alan yükümlülüklerini yerine getirmemesi halinde ise; diğer taraf bu durumu yazılı olarak bildirecek ve durumunu 15 (</w:t>
      </w:r>
      <w:proofErr w:type="spellStart"/>
      <w:r>
        <w:t>onbeş</w:t>
      </w:r>
      <w:proofErr w:type="spellEnd"/>
      <w:r>
        <w:t>) iş günü içinde düzeltilmesini isteyecektir. Durum bu süre içinde düzelmediği takdirde, ilgili taraf Protokolü feshetme hakkına sahip olacaktır. (3) İşbu protokol 14 madde ve 9 sayfa olarak Türkiye Çevre Ajansı ile ………</w:t>
      </w:r>
      <w:proofErr w:type="gramStart"/>
      <w:r>
        <w:t>…….</w:t>
      </w:r>
      <w:proofErr w:type="gramEnd"/>
      <w:r>
        <w:t xml:space="preserve">Belediyesi arasında iki asıl nüsha olarak …..../.….../2023 tarihinde tanzim ve imza edilmiştir. </w:t>
      </w:r>
    </w:p>
    <w:p w14:paraId="456CEE1C" w14:textId="39894CF1" w:rsidR="00F64FA7" w:rsidRDefault="00F64FA7" w:rsidP="00F64FA7">
      <w:pPr>
        <w:tabs>
          <w:tab w:val="left" w:pos="7125"/>
        </w:tabs>
      </w:pPr>
      <w:r>
        <w:t xml:space="preserve"> </w:t>
      </w:r>
      <w:r>
        <w:tab/>
        <w:t xml:space="preserve">     Murat ERCAN</w:t>
      </w:r>
    </w:p>
    <w:p w14:paraId="1C77272A" w14:textId="654F980E" w:rsidR="00F64FA7" w:rsidRDefault="00F64FA7" w:rsidP="005A3459">
      <w:r>
        <w:t xml:space="preserve">Türkiye Çevre Ajansı adına                                                                           Sincan Belediye Başkanı </w:t>
      </w:r>
    </w:p>
    <w:p w14:paraId="2F5DA8FA" w14:textId="77777777" w:rsidR="00F64FA7" w:rsidRDefault="00F64FA7" w:rsidP="005A3459"/>
    <w:p w14:paraId="37284182" w14:textId="7BBCB4CF" w:rsidR="00F64FA7" w:rsidRDefault="005A3459" w:rsidP="00F64FA7">
      <w:pPr>
        <w:jc w:val="center"/>
      </w:pPr>
      <w:r>
        <w:t>EK</w:t>
      </w:r>
    </w:p>
    <w:p w14:paraId="46101E5A" w14:textId="11715F97" w:rsidR="00F64FA7" w:rsidRDefault="005A3459" w:rsidP="00F64FA7">
      <w:pPr>
        <w:jc w:val="center"/>
      </w:pPr>
      <w:r>
        <w:t>MALİ VE TEKNİK DESTEK PROTOKOLÜ</w:t>
      </w:r>
    </w:p>
    <w:p w14:paraId="256CBAA7" w14:textId="77777777" w:rsidR="00F64FA7" w:rsidRDefault="005A3459" w:rsidP="005A3459">
      <w:r>
        <w:t>AMAÇ VE KAPSAM</w:t>
      </w:r>
    </w:p>
    <w:p w14:paraId="63599D0E" w14:textId="77777777" w:rsidR="00F64FA7" w:rsidRDefault="005A3459" w:rsidP="005A3459">
      <w:r>
        <w:t xml:space="preserve"> MADDE </w:t>
      </w:r>
      <w:proofErr w:type="gramStart"/>
      <w:r>
        <w:t>1 -</w:t>
      </w:r>
      <w:proofErr w:type="gramEnd"/>
      <w:r>
        <w:t xml:space="preserve"> (1) İşbu Ek Protokol …………………..Belediyesi ile TÜÇA arasında imzalanan “Türkiye Çevre Ajansı İle….……………….Belediyesi Arasında İş Birliği Protokolü” kapsamında 24.01.2023 tarihli ve 308 sayılı Bakan onayına istinaden TÜÇA tarafından sağlanacak mali ve teknik desteğe ilişkin hususları düzenlemektir. </w:t>
      </w:r>
    </w:p>
    <w:p w14:paraId="76117648" w14:textId="77777777" w:rsidR="00F64FA7" w:rsidRDefault="00F64FA7" w:rsidP="005A3459"/>
    <w:p w14:paraId="16F3A6DD" w14:textId="77777777" w:rsidR="00F64FA7" w:rsidRDefault="005A3459" w:rsidP="005A3459">
      <w:r>
        <w:t xml:space="preserve">MALİ VE TEKNİK DESTEĞİN KAPSAMI </w:t>
      </w:r>
    </w:p>
    <w:p w14:paraId="0996432B" w14:textId="77777777" w:rsidR="00F64FA7" w:rsidRDefault="005A3459" w:rsidP="005A3459">
      <w:r>
        <w:t xml:space="preserve">MADDE </w:t>
      </w:r>
      <w:proofErr w:type="gramStart"/>
      <w:r>
        <w:t>2 -</w:t>
      </w:r>
      <w:proofErr w:type="gramEnd"/>
      <w:r>
        <w:t xml:space="preserve"> (l) İşbu protokol kapsamında TÜÇA; ………………….Belediyesi ile gerçekleştireceği iş birliği kapsamında …………………..Belediyesine hem teknik hem de ayni ve nakdi olmak üzere mali destek sağlayacaktır. </w:t>
      </w:r>
    </w:p>
    <w:p w14:paraId="3E3942A1" w14:textId="77777777" w:rsidR="00F64FA7" w:rsidRDefault="00F64FA7" w:rsidP="005A3459"/>
    <w:p w14:paraId="35BDFF6B" w14:textId="77777777" w:rsidR="00F64FA7" w:rsidRDefault="005A3459" w:rsidP="005A3459">
      <w:r>
        <w:t>DESTEĞİN AMACI DIŞINDA KULLANILAMAMASI VE SORUMLULUK</w:t>
      </w:r>
    </w:p>
    <w:p w14:paraId="74BC9EA4" w14:textId="77777777" w:rsidR="00F64FA7" w:rsidRDefault="005A3459" w:rsidP="005A3459">
      <w:r>
        <w:t xml:space="preserve"> MADDE 3- (1) TÜÇA tarafından verilen mali ve teknik destekler, hiçbir şekilde amacı dışında kullanılamaz. Desteğin amacı dışında kullanıldığının tespiti durumunda, sağlanan parasal destek, desteğin verildiği tarihten itibaren tahakkuk eden faizi ve cezai şartı ile birlikte en geç 7 (yedi) iş günü içinde TÜÇA hesaplarına iade edilir. (2) Parasal nitelikte olmayan desteklerin ise TÜÇA tarafından hesaplanan parasal karşılığı, desteğin verildiği tarihten itibaren işletilecek yasal faiziyle birlikte iade edilir. Parasal nitelikte olmayan desteklerin aynen iadesi, ancak TÜÇA’ </w:t>
      </w:r>
      <w:proofErr w:type="spellStart"/>
      <w:r>
        <w:t>nın</w:t>
      </w:r>
      <w:proofErr w:type="spellEnd"/>
      <w:r>
        <w:t xml:space="preserve"> kabulü halinde mümkündür. </w:t>
      </w:r>
    </w:p>
    <w:p w14:paraId="573315E3" w14:textId="77777777" w:rsidR="00F64FA7" w:rsidRDefault="00F64FA7" w:rsidP="005A3459"/>
    <w:p w14:paraId="5DDB84ED" w14:textId="77777777" w:rsidR="00F64FA7" w:rsidRDefault="005A3459" w:rsidP="005A3459">
      <w:r>
        <w:t xml:space="preserve">TEKNİK VE MALİ DESTEK ÖDEMELERİ </w:t>
      </w:r>
    </w:p>
    <w:p w14:paraId="676D9536" w14:textId="77777777" w:rsidR="00F64FA7" w:rsidRDefault="005A3459" w:rsidP="005A3459">
      <w:r>
        <w:t>MADDE 4- (1) İşbu protokol kapsamında ihtiyaç duyulan projeye konu mal ve hizmetlerin teminine yönelik harcamalar için TÜÇA tarafından toplam ……………………</w:t>
      </w:r>
      <w:proofErr w:type="gramStart"/>
      <w:r>
        <w:t>…….</w:t>
      </w:r>
      <w:proofErr w:type="gramEnd"/>
      <w:r>
        <w:t xml:space="preserve">TL (………………………………………… Türk Lirası) ayni ve nakdi olmak üzere mali ve teknik destek sağlanacaktır. Protokol uygulamalarının bu protokol hükümlerine uygun şekilde değiştirilmesi veya süresinin uzatılması veya mücbir sebeplerle maliyetinin artması durumunda, TÜÇA ilave mali destek verebilir. (2) Tarafların bütçelerinde bu protokol konusu faaliyetler için ayrılan meblağın kullanılmayan kısımları kendi bütçelerinde kalır. (3) İşbu protokol kapsamında yürütülecek faaliyetler kapsamında kişi, kurum ve/veya kuruluşlardan bağış ve yardım alınması ile bağış ve yardımda bulunulması hususu, Türkiye Çevre Ajansı ve ……………………Belediyesi’nin karşılıklı </w:t>
      </w:r>
      <w:r>
        <w:lastRenderedPageBreak/>
        <w:t xml:space="preserve">mutabakat ve onayı ile mümkün olabilecektir. (4) TÜÇA tarafından sağlanan mali ve teknik destek karşılığı olarak, ……………………Belediyesi adına yapılacak ödemelerde; …………………Belediyesi tarafından üçüncü taraflardan temin edilen fatura veya fatura yerine geçen belge, ücret bordrosu gibi belgeler esas alınacaktır. 11 (5) 31/12/2005 tarihli ve 26040 üçüncü mükerrer sayılı Resmî Gazete’ de yayımlanan Merkezî Yönetim Harcama Belgeleri Yönetmeliği hükümleri kıyasen uygulanır. Harcamanın türüne göre, zorunlu hâllerde bu belgeler dışında harcamaya ilişkin diğer belgeler de kullanılabilir. (6) …………………Belediyesine veya …………………Belediyesi adına yapılan ödemeler için kullanılan kanıtlayıcı belgeler, harcamalara esas teşkil eder; ancak bu belgelerin içeriğinden ve doğruluğundan …………………Belediyesi sorumludur. </w:t>
      </w:r>
    </w:p>
    <w:p w14:paraId="5722E64D" w14:textId="77777777" w:rsidR="00F64FA7" w:rsidRDefault="00F64FA7" w:rsidP="005A3459"/>
    <w:p w14:paraId="70E9F88D" w14:textId="77777777" w:rsidR="00F64FA7" w:rsidRDefault="005A3459" w:rsidP="005A3459">
      <w:r>
        <w:t xml:space="preserve">YÜRÜRLÜĞE GİRME VE GEÇERLİLİK </w:t>
      </w:r>
    </w:p>
    <w:p w14:paraId="3861C4C2" w14:textId="5AF13E98" w:rsidR="005A3459" w:rsidRDefault="005A3459" w:rsidP="005A3459">
      <w:r>
        <w:t xml:space="preserve">MADDE </w:t>
      </w:r>
      <w:proofErr w:type="gramStart"/>
      <w:r>
        <w:t>5 -</w:t>
      </w:r>
      <w:proofErr w:type="gramEnd"/>
      <w:r>
        <w:t xml:space="preserve"> (1) ) İşbu Protokol, imzalandığı tarihte yürürlüğe girer ve “Türkiye Çevre Ajansı İle ……………….… Belediyesi Arasında İş Birliği Protokolü” süresince yürürlükte kalır. (2) İşbu protokolün imzalanmasını müteakip ………</w:t>
      </w:r>
      <w:proofErr w:type="gramStart"/>
      <w:r>
        <w:t>…….</w:t>
      </w:r>
      <w:proofErr w:type="gramEnd"/>
      <w:r>
        <w:t xml:space="preserve">……Belediyesi tarafından içeriği TÜÇA tarafından belirlenmiş belgeler </w:t>
      </w:r>
      <w:proofErr w:type="spellStart"/>
      <w:r>
        <w:t>TÜÇA’ya</w:t>
      </w:r>
      <w:proofErr w:type="spellEnd"/>
      <w:r>
        <w:t xml:space="preserve"> gönderilir. (3) Taraflar, yazılı bildirim göndermek suretiyle işbu Protokolü sonlandırma veya uzatma talebinde bulunma imkânına sahip olup protokolün sonlandırılması veya uzatılması süreci karşılıklı mutabakat ile gerçekleştirilir. Taraflardan birinin Protokolde yer alan yükümlülüklerini yerine getirmemesi halinde ise; diğer taraf bu durumu yazılı olarak bildirecek ve durumun 15 (</w:t>
      </w:r>
      <w:proofErr w:type="spellStart"/>
      <w:r>
        <w:t>onbeş</w:t>
      </w:r>
      <w:proofErr w:type="spellEnd"/>
      <w:r>
        <w:t>) iş günü içinde düzeltilmesini isteyecektir. Durum bu süre içinde düzelmediği takdirde, ilgili taraf Protokolü feshetme talebinde bulunma hakkına sahip olacaktır. (4) İşbu protokol 5 madde ve 2 sayfa olarak Türkiye Çevre Ajansı ile …………</w:t>
      </w:r>
      <w:proofErr w:type="gramStart"/>
      <w:r>
        <w:t>…….</w:t>
      </w:r>
      <w:proofErr w:type="gramEnd"/>
      <w:r>
        <w:t xml:space="preserve">.……Belediyesi arasında iki asıl nüsha olarak …/…/2023 tarihinde tanzim ve imza edilmiştir. </w:t>
      </w:r>
    </w:p>
    <w:p w14:paraId="5D93DA79" w14:textId="77777777" w:rsidR="005A3459" w:rsidRDefault="005A3459" w:rsidP="005A3459"/>
    <w:p w14:paraId="0C312F13" w14:textId="77777777" w:rsidR="005A3459" w:rsidRDefault="005A3459" w:rsidP="005A3459"/>
    <w:p w14:paraId="0F926D8A" w14:textId="13293831" w:rsidR="00F64FA7" w:rsidRDefault="00F64FA7" w:rsidP="00F64FA7">
      <w:pPr>
        <w:tabs>
          <w:tab w:val="left" w:pos="7125"/>
        </w:tabs>
      </w:pPr>
      <w:r>
        <w:t xml:space="preserve">                                                                                                                            Murat ERCAN</w:t>
      </w:r>
    </w:p>
    <w:p w14:paraId="7F8101A6" w14:textId="77777777" w:rsidR="00F64FA7" w:rsidRDefault="00F64FA7" w:rsidP="00F64FA7">
      <w:r>
        <w:t xml:space="preserve">Türkiye Çevre Ajansı adına                                                                           Sincan Belediye Başkanı </w:t>
      </w:r>
    </w:p>
    <w:p w14:paraId="6C78ABEF" w14:textId="3C0B10DB" w:rsidR="003323F8" w:rsidRPr="005A3459" w:rsidRDefault="003323F8" w:rsidP="00F64FA7"/>
    <w:sectPr w:rsidR="003323F8" w:rsidRPr="005A3459"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CD63" w14:textId="77777777" w:rsidR="00B3375B" w:rsidRDefault="00B3375B">
      <w:r>
        <w:separator/>
      </w:r>
    </w:p>
  </w:endnote>
  <w:endnote w:type="continuationSeparator" w:id="0">
    <w:p w14:paraId="0BF9DF4F" w14:textId="77777777" w:rsidR="00B3375B" w:rsidRDefault="00B3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4785"/>
      <w:docPartObj>
        <w:docPartGallery w:val="Page Numbers (Bottom of Page)"/>
        <w:docPartUnique/>
      </w:docPartObj>
    </w:sdtPr>
    <w:sdtEndPr/>
    <w:sdtContent>
      <w:p w14:paraId="41F6C0D3" w14:textId="41F3C295" w:rsidR="00F3254E" w:rsidRDefault="00F3254E">
        <w:pPr>
          <w:pStyle w:val="AltBilgi"/>
          <w:jc w:val="center"/>
        </w:pPr>
        <w:r>
          <w:fldChar w:fldCharType="begin"/>
        </w:r>
        <w:r>
          <w:instrText>PAGE   \* MERGEFORMAT</w:instrText>
        </w:r>
        <w:r>
          <w:fldChar w:fldCharType="separate"/>
        </w:r>
        <w:r>
          <w:rPr>
            <w:noProof/>
          </w:rPr>
          <w:t>7</w:t>
        </w:r>
        <w:r>
          <w:fldChar w:fldCharType="end"/>
        </w:r>
        <w:r>
          <w:t>/8</w:t>
        </w:r>
      </w:p>
    </w:sdtContent>
  </w:sdt>
  <w:p w14:paraId="39B2CEFB" w14:textId="77777777" w:rsidR="005A3459" w:rsidRDefault="005A34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B0F3" w14:textId="77777777" w:rsidR="00B3375B" w:rsidRDefault="00B3375B">
      <w:r>
        <w:separator/>
      </w:r>
    </w:p>
  </w:footnote>
  <w:footnote w:type="continuationSeparator" w:id="0">
    <w:p w14:paraId="525821F2" w14:textId="77777777" w:rsidR="00B3375B" w:rsidRDefault="00B3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6032775" w:rsidR="001928DE" w:rsidRDefault="00D10A5B">
    <w:pPr>
      <w:jc w:val="both"/>
    </w:pPr>
    <w:r>
      <w:rPr>
        <w:b/>
      </w:rPr>
      <w:t>KARAR:</w:t>
    </w:r>
    <w:r w:rsidR="00C06786">
      <w:rPr>
        <w:b/>
      </w:rPr>
      <w:t xml:space="preserve"> </w:t>
    </w:r>
    <w:r w:rsidR="006112ED">
      <w:rPr>
        <w:b/>
      </w:rPr>
      <w:t>27</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350F"/>
    <w:rsid w:val="0005404D"/>
    <w:rsid w:val="00061C9F"/>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1BFB"/>
    <w:rsid w:val="00212F17"/>
    <w:rsid w:val="00232F7B"/>
    <w:rsid w:val="002330B2"/>
    <w:rsid w:val="002416C5"/>
    <w:rsid w:val="00252F2F"/>
    <w:rsid w:val="002536CD"/>
    <w:rsid w:val="00256AA5"/>
    <w:rsid w:val="00281B9A"/>
    <w:rsid w:val="00283D38"/>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72ED1"/>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A3459"/>
    <w:rsid w:val="005D1F14"/>
    <w:rsid w:val="00600E8B"/>
    <w:rsid w:val="00603BF5"/>
    <w:rsid w:val="006112ED"/>
    <w:rsid w:val="00631D59"/>
    <w:rsid w:val="006375B5"/>
    <w:rsid w:val="00671CF3"/>
    <w:rsid w:val="00673331"/>
    <w:rsid w:val="006779E9"/>
    <w:rsid w:val="0068403B"/>
    <w:rsid w:val="00694B1A"/>
    <w:rsid w:val="006A5BE4"/>
    <w:rsid w:val="006B1B7E"/>
    <w:rsid w:val="006B3F4A"/>
    <w:rsid w:val="006C57E9"/>
    <w:rsid w:val="006E65A9"/>
    <w:rsid w:val="006F4D9E"/>
    <w:rsid w:val="006F6E65"/>
    <w:rsid w:val="00716104"/>
    <w:rsid w:val="00716924"/>
    <w:rsid w:val="00724C91"/>
    <w:rsid w:val="00742F8F"/>
    <w:rsid w:val="00754C04"/>
    <w:rsid w:val="00784BE5"/>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3375B"/>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5D6D"/>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1D7"/>
    <w:rsid w:val="00F063BF"/>
    <w:rsid w:val="00F26D29"/>
    <w:rsid w:val="00F3254E"/>
    <w:rsid w:val="00F3613F"/>
    <w:rsid w:val="00F37B6C"/>
    <w:rsid w:val="00F474BB"/>
    <w:rsid w:val="00F50025"/>
    <w:rsid w:val="00F50708"/>
    <w:rsid w:val="00F5357E"/>
    <w:rsid w:val="00F64FA7"/>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CFCE-FD10-4CB8-B9D9-2DEA478F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3869</Words>
  <Characters>22056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Hamdi DİLEK</cp:lastModifiedBy>
  <cp:revision>26</cp:revision>
  <cp:lastPrinted>2020-11-03T07:10:00Z</cp:lastPrinted>
  <dcterms:created xsi:type="dcterms:W3CDTF">2020-09-07T13:38:00Z</dcterms:created>
  <dcterms:modified xsi:type="dcterms:W3CDTF">2023-02-02T11:22:00Z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