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70EC07A6" w:rsidR="00F063BF" w:rsidRPr="00EB4B6F" w:rsidRDefault="004C7E0F" w:rsidP="0034616D">
      <w:pPr>
        <w:ind w:firstLine="709"/>
        <w:jc w:val="both"/>
      </w:pPr>
      <w:bookmarkStart w:id="0" w:name="__DdeLink__146_2610451006"/>
      <w:r>
        <w:rPr>
          <w:color w:val="000000"/>
          <w:shd w:val="clear" w:color="auto" w:fill="FFFFFF"/>
        </w:rPr>
        <w:t>İlçemizde yaşayan yaşlı ve bakıma muhtaç vatandaşlarımıza Belediyemizce yapılabileceklerin belirlenmesi</w:t>
      </w:r>
      <w:r w:rsidRPr="00AC3A84">
        <w:rPr>
          <w:color w:val="000000"/>
          <w:shd w:val="clear" w:color="auto" w:fill="FFFFFF"/>
        </w:rPr>
        <w:t xml:space="preserve"> ile ilgili</w:t>
      </w:r>
      <w:r>
        <w:t xml:space="preserve"> </w:t>
      </w:r>
      <w:r w:rsidRPr="004C7E0F">
        <w:rPr>
          <w:rFonts w:eastAsia="Calibri"/>
          <w:bCs/>
        </w:rPr>
        <w:t xml:space="preserve">Engelli ve Yaşlı Hizmetleri Komisyonu ile </w:t>
      </w:r>
      <w:r w:rsidRPr="004C7E0F">
        <w:rPr>
          <w:bCs/>
        </w:rPr>
        <w:t xml:space="preserve">Kadın Erkek Fırsat Eşitliği ve İnsan Hakları </w:t>
      </w:r>
      <w:r w:rsidRPr="004C7E0F">
        <w:t>Komisyonu</w:t>
      </w:r>
      <w:r w:rsidR="00F063BF" w:rsidRPr="004C7E0F">
        <w:rPr>
          <w:rFonts w:eastAsia="Calibri"/>
          <w:color w:val="000000"/>
        </w:rPr>
        <w:t>nun</w:t>
      </w:r>
      <w:bookmarkEnd w:id="0"/>
      <w:r w:rsidR="00F063BF" w:rsidRPr="00EB4B6F">
        <w:rPr>
          <w:rFonts w:eastAsia="Calibri"/>
          <w:color w:val="000000"/>
        </w:rPr>
        <w:t xml:space="preserve"> </w:t>
      </w:r>
      <w:r>
        <w:rPr>
          <w:rFonts w:eastAsia="Calibri"/>
          <w:color w:val="000000"/>
        </w:rPr>
        <w:t>22</w:t>
      </w:r>
      <w:r w:rsidR="00EB470B" w:rsidRPr="00EB4B6F">
        <w:rPr>
          <w:rFonts w:eastAsia="Calibri"/>
          <w:color w:val="000000"/>
        </w:rPr>
        <w:t>.0</w:t>
      </w:r>
      <w:r>
        <w:rPr>
          <w:rFonts w:eastAsia="Calibri"/>
          <w:color w:val="000000"/>
        </w:rPr>
        <w:t>9</w:t>
      </w:r>
      <w:r w:rsidR="00EB470B" w:rsidRPr="00EB4B6F">
        <w:rPr>
          <w:rFonts w:eastAsia="Calibri"/>
          <w:color w:val="000000"/>
        </w:rPr>
        <w:t>.2023</w:t>
      </w:r>
      <w:r w:rsidR="00F063BF" w:rsidRPr="00EB4B6F">
        <w:rPr>
          <w:rFonts w:eastAsia="Calibri"/>
          <w:color w:val="000000"/>
        </w:rPr>
        <w:t xml:space="preserve"> tarih ve </w:t>
      </w:r>
      <w:r>
        <w:rPr>
          <w:rFonts w:eastAsia="Calibri"/>
          <w:color w:val="000000"/>
        </w:rPr>
        <w:t>08</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5E4B9FDA" w14:textId="77777777" w:rsidR="004C7E0F" w:rsidRDefault="00C06786" w:rsidP="004C7E0F">
      <w:pPr>
        <w:ind w:firstLine="709"/>
        <w:jc w:val="both"/>
      </w:pPr>
      <w:r w:rsidRPr="00EB4B6F">
        <w:t>(</w:t>
      </w:r>
      <w:r w:rsidR="004C7E0F" w:rsidRPr="00CD5838">
        <w:t xml:space="preserve">Belediye meclisimizin </w:t>
      </w:r>
      <w:r w:rsidR="004C7E0F">
        <w:t>04.09.2023</w:t>
      </w:r>
      <w:r w:rsidR="004C7E0F" w:rsidRPr="00CD5838">
        <w:t xml:space="preserve"> tarihinde yapmış olduğu toplantıda görüşülerek komisyonlarımıza havale edilen,</w:t>
      </w:r>
      <w:r w:rsidR="004C7E0F">
        <w:t xml:space="preserve"> </w:t>
      </w:r>
      <w:r w:rsidR="004C7E0F">
        <w:rPr>
          <w:color w:val="000000"/>
          <w:shd w:val="clear" w:color="auto" w:fill="FFFFFF"/>
        </w:rPr>
        <w:t>İlçemizde yaşayan yaşlı ve bakıma muhtaç vatandaşlarımıza Belediyemizce yapılabileceklerin belirlenmesi</w:t>
      </w:r>
      <w:r w:rsidR="004C7E0F" w:rsidRPr="00AC3A84">
        <w:rPr>
          <w:color w:val="000000"/>
          <w:shd w:val="clear" w:color="auto" w:fill="FFFFFF"/>
        </w:rPr>
        <w:t xml:space="preserve"> ile ilgili </w:t>
      </w:r>
      <w:r w:rsidR="004C7E0F">
        <w:t>konu</w:t>
      </w:r>
      <w:r w:rsidR="004C7E0F" w:rsidRPr="00CD5838">
        <w:t xml:space="preserve"> incelendi. </w:t>
      </w:r>
    </w:p>
    <w:p w14:paraId="164051B4" w14:textId="77777777" w:rsidR="004C7E0F" w:rsidRDefault="004C7E0F" w:rsidP="004C7E0F">
      <w:pPr>
        <w:ind w:firstLine="709"/>
        <w:jc w:val="both"/>
      </w:pPr>
      <w:r w:rsidRPr="001749A1">
        <w:t>Komisyonlarımızca yapılan görüşmeler</w:t>
      </w:r>
      <w:r>
        <w:t xml:space="preserve"> ve araştırmalar</w:t>
      </w:r>
      <w:r w:rsidRPr="001749A1">
        <w:t xml:space="preserve"> neticesinde; </w:t>
      </w:r>
    </w:p>
    <w:p w14:paraId="3C8B2242" w14:textId="77777777" w:rsidR="004C7E0F" w:rsidRDefault="004C7E0F" w:rsidP="004C7E0F">
      <w:pPr>
        <w:ind w:firstLine="709"/>
        <w:jc w:val="both"/>
      </w:pPr>
      <w:r>
        <w:t xml:space="preserve">Sosyal belediyecilik anlayışıyla çalışan Belediyemiz, yaşlı, bakıma muhtaç ve özel </w:t>
      </w:r>
      <w:proofErr w:type="spellStart"/>
      <w:r>
        <w:t>gereksinimli</w:t>
      </w:r>
      <w:proofErr w:type="spellEnd"/>
      <w:r>
        <w:t xml:space="preserve"> vatandaşlarımıza ücretsiz olarak evde temizlik hizmeti vermektedir.</w:t>
      </w:r>
    </w:p>
    <w:p w14:paraId="40AE1CD6" w14:textId="77777777" w:rsidR="004C7E0F" w:rsidRDefault="004C7E0F" w:rsidP="004C7E0F">
      <w:pPr>
        <w:ind w:firstLine="709"/>
        <w:jc w:val="both"/>
      </w:pPr>
      <w:r>
        <w:t xml:space="preserve"> İhtiyaç sahibi vatandaşlara gıdadan kıyafete her türlü yardımı sağlayan Belediyemiz, “Evde Temizlik Hizmeti” ile de yüzleri güldürmeye devam etmektedir. Yaşlı, engelli, kimsesiz ve bakıma muhtaç vatandaşlara ücretsiz olarak verilen temizlik hizmeti vatandaşlarımızdan tam not almaktadır.</w:t>
      </w:r>
    </w:p>
    <w:p w14:paraId="729515EE" w14:textId="77777777" w:rsidR="004C7E0F" w:rsidRDefault="004C7E0F" w:rsidP="004C7E0F">
      <w:pPr>
        <w:ind w:firstLine="709"/>
        <w:jc w:val="both"/>
      </w:pPr>
      <w:r>
        <w:t>Evde temizlik hizmetinden yararlanmak isteyen vatandaşların Sincan Belediyesi 444 4 762 numaralı hattan Çözüm Merkezini arayarak başvuru yapabilmektedir. Yapılan incelemeler sonucunda bakıma muhtaç olduğu tespit edilen vatandaşlara hizmet sunulmaktadır.</w:t>
      </w:r>
    </w:p>
    <w:p w14:paraId="4EBF981B" w14:textId="682BE265" w:rsidR="00485CF3" w:rsidRPr="00EB4B6F" w:rsidRDefault="004C7E0F" w:rsidP="004C7E0F">
      <w:pPr>
        <w:ind w:firstLine="709"/>
        <w:jc w:val="both"/>
        <w:rPr>
          <w:color w:val="000000"/>
        </w:rPr>
      </w:pPr>
      <w:r>
        <w:rPr>
          <w:color w:val="000000"/>
        </w:rPr>
        <w:t>Komisyonlarımızca yapılan araştırmalar neticesinde</w:t>
      </w:r>
      <w:r>
        <w:rPr>
          <w:color w:val="000000"/>
          <w:shd w:val="clear" w:color="auto" w:fill="FFFFFF"/>
        </w:rPr>
        <w:t xml:space="preserve">, İlçemizde yaşayan yaşlı ve bakıma muhtaç vatandaşlarımıza bu tür </w:t>
      </w:r>
      <w:r w:rsidRPr="007F53F4">
        <w:rPr>
          <w:color w:val="000000"/>
        </w:rPr>
        <w:t>hizmetleri</w:t>
      </w:r>
      <w:r>
        <w:rPr>
          <w:color w:val="000000"/>
        </w:rPr>
        <w:t>n</w:t>
      </w:r>
      <w:r>
        <w:t xml:space="preserve"> devamının sağlanması ve hayatlarını kolaylaştırmak adına yapılabileceklerin </w:t>
      </w:r>
      <w:proofErr w:type="gramStart"/>
      <w:r>
        <w:t>değerlendirilmesi  komisyonlarımızca</w:t>
      </w:r>
      <w:proofErr w:type="gramEnd"/>
      <w:r>
        <w:t xml:space="preserve"> uygun görülmüştür.</w:t>
      </w:r>
      <w:r w:rsidR="00270283" w:rsidRPr="00EB4B6F">
        <w:tab/>
      </w:r>
      <w:r w:rsidR="00270283" w:rsidRPr="00EB4B6F">
        <w:tab/>
      </w:r>
      <w:r w:rsidR="00270283" w:rsidRPr="00EB4B6F">
        <w:tab/>
      </w:r>
      <w:r w:rsidR="0034616D" w:rsidRPr="00EB4B6F">
        <w:t>Meclisimizin görüşlerine arz ederiz.</w:t>
      </w:r>
      <w:r w:rsidR="00837BF8" w:rsidRPr="00EB4B6F">
        <w:t>)</w:t>
      </w:r>
      <w:r w:rsidR="00895C6A" w:rsidRPr="00EB4B6F">
        <w:t xml:space="preserve">  O</w:t>
      </w:r>
      <w:r w:rsidR="00485CF3" w:rsidRPr="00EB4B6F">
        <w:t>kundu.</w:t>
      </w:r>
    </w:p>
    <w:p w14:paraId="626685F2" w14:textId="430EAE6B" w:rsidR="001928DE" w:rsidRPr="00EB4B6F" w:rsidRDefault="00F063BF" w:rsidP="00252F2F">
      <w:pPr>
        <w:ind w:firstLine="709"/>
        <w:jc w:val="both"/>
      </w:pPr>
      <w:r w:rsidRPr="00EB4B6F">
        <w:t xml:space="preserve">Konu üzerindeki görüşmelerden sonra, komisyon raporu oylamaya sunuldu, yapılan işaretle oylama sonucunda, </w:t>
      </w:r>
      <w:r w:rsidR="004C7E0F">
        <w:rPr>
          <w:color w:val="000000"/>
          <w:shd w:val="clear" w:color="auto" w:fill="FFFFFF"/>
        </w:rPr>
        <w:t>İlçemizde yaşayan yaşlı ve bakıma muhtaç vatandaşlarımıza Belediyemizce yapılabileceklerin belirlenmesi</w:t>
      </w:r>
      <w:r w:rsidR="004C7E0F" w:rsidRPr="00AC3A84">
        <w:rPr>
          <w:color w:val="000000"/>
          <w:shd w:val="clear" w:color="auto" w:fill="FFFFFF"/>
        </w:rPr>
        <w:t xml:space="preserve"> ile ilgili</w:t>
      </w:r>
      <w:r w:rsidR="004C7E0F">
        <w:t xml:space="preserve"> </w:t>
      </w:r>
      <w:r w:rsidR="004C7E0F" w:rsidRPr="004C7E0F">
        <w:rPr>
          <w:rFonts w:eastAsia="Calibri"/>
          <w:bCs/>
        </w:rPr>
        <w:t xml:space="preserve">Engelli ve Yaşlı Hizmetleri Komisyonu ile </w:t>
      </w:r>
      <w:r w:rsidR="004C7E0F" w:rsidRPr="004C7E0F">
        <w:rPr>
          <w:bCs/>
        </w:rPr>
        <w:t xml:space="preserve">Kadın Erkek Fırsat Eşitliği ve İnsan Hakları </w:t>
      </w:r>
      <w:r w:rsidR="004C7E0F" w:rsidRPr="004C7E0F">
        <w:t>Komisyonu</w:t>
      </w:r>
      <w:bookmarkStart w:id="1" w:name="_GoBack"/>
      <w:bookmarkEnd w:id="1"/>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4C7E0F">
        <w:t>5</w:t>
      </w:r>
      <w:r w:rsidR="00EB470B" w:rsidRPr="00EB4B6F">
        <w:t>.</w:t>
      </w:r>
      <w:r w:rsidR="004C7E0F">
        <w:t>10</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605CCCC2" w:rsidR="001A03DF" w:rsidRPr="00EB4B6F" w:rsidRDefault="001A03DF" w:rsidP="001A03DF">
      <w:r w:rsidRPr="00EB4B6F">
        <w:t xml:space="preserve">      </w:t>
      </w:r>
      <w:r w:rsidR="003C4B7C">
        <w:t xml:space="preserve">  Fatih OMAÇ</w:t>
      </w:r>
      <w:r w:rsidRPr="00EB4B6F">
        <w:t xml:space="preserve">                              </w:t>
      </w:r>
      <w:r w:rsidR="003C4B7C">
        <w:t xml:space="preserve">       </w:t>
      </w:r>
      <w:r w:rsidRPr="00EB4B6F">
        <w:t xml:space="preserve">Serkan TEKGÜMÜŞ                     </w:t>
      </w:r>
      <w:r w:rsidR="00EB4B6F">
        <w:t>Fatma Nur AYDOĞAN</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5763" w14:textId="77777777" w:rsidR="008F69E9" w:rsidRDefault="008F69E9">
      <w:r>
        <w:separator/>
      </w:r>
    </w:p>
  </w:endnote>
  <w:endnote w:type="continuationSeparator" w:id="0">
    <w:p w14:paraId="080F28F2" w14:textId="77777777" w:rsidR="008F69E9" w:rsidRDefault="008F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2296" w14:textId="77777777" w:rsidR="008F69E9" w:rsidRDefault="008F69E9">
      <w:r>
        <w:separator/>
      </w:r>
    </w:p>
  </w:footnote>
  <w:footnote w:type="continuationSeparator" w:id="0">
    <w:p w14:paraId="118E113A" w14:textId="77777777" w:rsidR="008F69E9" w:rsidRDefault="008F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884E9BA" w:rsidR="001928DE" w:rsidRDefault="00D10A5B">
    <w:pPr>
      <w:jc w:val="both"/>
    </w:pPr>
    <w:r>
      <w:rPr>
        <w:b/>
      </w:rPr>
      <w:t>KARAR:</w:t>
    </w:r>
    <w:r w:rsidR="00C06786">
      <w:rPr>
        <w:b/>
      </w:rPr>
      <w:t xml:space="preserve"> </w:t>
    </w:r>
    <w:r w:rsidR="004C7E0F">
      <w:rPr>
        <w:b/>
      </w:rPr>
      <w:t>209</w:t>
    </w:r>
    <w:r w:rsidR="00C06786">
      <w:rPr>
        <w:b/>
      </w:rPr>
      <w:t xml:space="preserve">                                                                                         </w:t>
    </w:r>
    <w:r w:rsidR="00C06786">
      <w:rPr>
        <w:b/>
      </w:rPr>
      <w:tab/>
      <w:t xml:space="preserve">               </w:t>
    </w:r>
    <w:r w:rsidR="00C06786">
      <w:rPr>
        <w:b/>
      </w:rPr>
      <w:tab/>
    </w:r>
    <w:r w:rsidR="00E53496">
      <w:rPr>
        <w:b/>
      </w:rPr>
      <w:t>0</w:t>
    </w:r>
    <w:r w:rsidR="004C7E0F">
      <w:rPr>
        <w:b/>
      </w:rPr>
      <w:t>5</w:t>
    </w:r>
    <w:r w:rsidR="00270283">
      <w:rPr>
        <w:b/>
      </w:rPr>
      <w:t>.</w:t>
    </w:r>
    <w:r w:rsidR="004C7E0F">
      <w:rPr>
        <w:b/>
      </w:rPr>
      <w:t>10</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C7E0F"/>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8F69E9"/>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952C-FDE2-4881-B851-836735C3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337</Words>
  <Characters>1924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14</cp:revision>
  <cp:lastPrinted>2023-10-06T05:51:00Z</cp:lastPrinted>
  <dcterms:created xsi:type="dcterms:W3CDTF">2020-08-07T07:47:00Z</dcterms:created>
  <dcterms:modified xsi:type="dcterms:W3CDTF">2023-10-06T05:51:00Z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