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3C" w:rsidRDefault="00731F3C">
      <w:pPr>
        <w:jc w:val="both"/>
        <w:rPr>
          <w:b/>
        </w:rPr>
      </w:pPr>
    </w:p>
    <w:p w:rsidR="00731F3C" w:rsidRDefault="00F259F9">
      <w:pPr>
        <w:jc w:val="both"/>
      </w:pPr>
      <w:r>
        <w:rPr>
          <w:b/>
        </w:rPr>
        <w:t>KARAR: 12</w:t>
      </w:r>
      <w:r w:rsidR="00587C51">
        <w:rPr>
          <w:b/>
        </w:rPr>
        <w:t>8</w:t>
      </w:r>
      <w:r w:rsidR="00B64355">
        <w:rPr>
          <w:b/>
        </w:rPr>
        <w:tab/>
        <w:t xml:space="preserve">  </w:t>
      </w:r>
      <w:r w:rsidR="00601489">
        <w:rPr>
          <w:b/>
        </w:rPr>
        <w:t xml:space="preserve">             </w:t>
      </w:r>
      <w:r w:rsidR="00601489">
        <w:rPr>
          <w:b/>
        </w:rPr>
        <w:tab/>
      </w:r>
      <w:r w:rsidR="00601489">
        <w:rPr>
          <w:b/>
        </w:rPr>
        <w:tab/>
      </w:r>
      <w:r w:rsidR="00601489">
        <w:rPr>
          <w:b/>
        </w:rPr>
        <w:tab/>
      </w:r>
      <w:r w:rsidR="00601489">
        <w:rPr>
          <w:b/>
        </w:rPr>
        <w:tab/>
      </w:r>
      <w:r w:rsidR="00601489">
        <w:rPr>
          <w:b/>
        </w:rPr>
        <w:tab/>
      </w:r>
      <w:r w:rsidR="00601489">
        <w:rPr>
          <w:b/>
        </w:rPr>
        <w:tab/>
      </w:r>
      <w:r w:rsidR="00601489">
        <w:rPr>
          <w:b/>
        </w:rPr>
        <w:tab/>
      </w:r>
      <w:r w:rsidR="00601489">
        <w:rPr>
          <w:b/>
        </w:rPr>
        <w:tab/>
      </w:r>
      <w:r w:rsidR="00601489">
        <w:rPr>
          <w:b/>
        </w:rPr>
        <w:tab/>
        <w:t>01.06</w:t>
      </w:r>
      <w:r w:rsidR="008C05D2">
        <w:rPr>
          <w:b/>
        </w:rPr>
        <w:t>.2022</w:t>
      </w:r>
    </w:p>
    <w:p w:rsidR="00731F3C" w:rsidRDefault="00731F3C">
      <w:pPr>
        <w:jc w:val="both"/>
        <w:rPr>
          <w:b/>
        </w:rPr>
      </w:pPr>
    </w:p>
    <w:p w:rsidR="00731F3C" w:rsidRDefault="00B64355">
      <w:pPr>
        <w:ind w:firstLine="709"/>
        <w:jc w:val="both"/>
      </w:pPr>
      <w:r>
        <w:t xml:space="preserve">            </w:t>
      </w:r>
      <w:r>
        <w:tab/>
      </w:r>
      <w:r>
        <w:tab/>
      </w:r>
      <w:r>
        <w:tab/>
      </w:r>
      <w:r>
        <w:tab/>
      </w:r>
    </w:p>
    <w:p w:rsidR="00731F3C" w:rsidRDefault="00731F3C">
      <w:pPr>
        <w:ind w:firstLine="709"/>
        <w:jc w:val="both"/>
      </w:pPr>
    </w:p>
    <w:p w:rsidR="00731F3C" w:rsidRDefault="00B64355">
      <w:pPr>
        <w:ind w:firstLine="709"/>
        <w:jc w:val="center"/>
        <w:rPr>
          <w:b/>
        </w:rPr>
      </w:pPr>
      <w:proofErr w:type="gramStart"/>
      <w:r>
        <w:rPr>
          <w:b/>
        </w:rPr>
        <w:t>K  A</w:t>
      </w:r>
      <w:proofErr w:type="gramEnd"/>
      <w:r>
        <w:rPr>
          <w:b/>
        </w:rPr>
        <w:t xml:space="preserve">  R  A  R</w:t>
      </w:r>
    </w:p>
    <w:p w:rsidR="00731F3C" w:rsidRDefault="00731F3C">
      <w:pPr>
        <w:pStyle w:val="ListeParagraf"/>
        <w:tabs>
          <w:tab w:val="left" w:pos="426"/>
        </w:tabs>
        <w:ind w:left="0"/>
        <w:jc w:val="both"/>
        <w:rPr>
          <w:b/>
        </w:rPr>
      </w:pPr>
    </w:p>
    <w:p w:rsidR="00731F3C" w:rsidRDefault="00731F3C">
      <w:pPr>
        <w:pStyle w:val="ListeParagraf"/>
        <w:tabs>
          <w:tab w:val="left" w:pos="426"/>
        </w:tabs>
        <w:ind w:left="0"/>
        <w:jc w:val="both"/>
        <w:rPr>
          <w:b/>
        </w:rPr>
      </w:pPr>
    </w:p>
    <w:p w:rsidR="00731F3C" w:rsidRDefault="00587C51">
      <w:pPr>
        <w:ind w:firstLine="709"/>
        <w:jc w:val="both"/>
        <w:rPr>
          <w:rFonts w:eastAsiaTheme="minorHAnsi"/>
          <w:color w:val="000000" w:themeColor="text1"/>
        </w:rPr>
      </w:pPr>
      <w:r>
        <w:rPr>
          <w:color w:val="000000" w:themeColor="text1"/>
        </w:rPr>
        <w:t>Zafer GÜVEN</w:t>
      </w:r>
      <w:r w:rsidR="008C05D2">
        <w:rPr>
          <w:color w:val="000000" w:themeColor="text1"/>
        </w:rPr>
        <w:t xml:space="preserve">, </w:t>
      </w:r>
      <w:r>
        <w:rPr>
          <w:color w:val="000000" w:themeColor="text1"/>
        </w:rPr>
        <w:t xml:space="preserve"> Özgür ELVER </w:t>
      </w:r>
      <w:r w:rsidR="00D21D04">
        <w:rPr>
          <w:color w:val="000000" w:themeColor="text1"/>
        </w:rPr>
        <w:t xml:space="preserve">ve </w:t>
      </w:r>
      <w:r>
        <w:rPr>
          <w:color w:val="000000" w:themeColor="text1"/>
        </w:rPr>
        <w:t xml:space="preserve">Sebahattin GÜNDÜZ </w:t>
      </w:r>
      <w:r w:rsidR="00B64355">
        <w:rPr>
          <w:color w:val="000000" w:themeColor="text1"/>
        </w:rPr>
        <w:t>imzalı yazılı önerge;</w:t>
      </w:r>
      <w:r w:rsidR="00B64355">
        <w:rPr>
          <w:rFonts w:eastAsiaTheme="minorHAnsi"/>
          <w:color w:val="000000" w:themeColor="text1"/>
        </w:rPr>
        <w:t xml:space="preserve"> </w:t>
      </w:r>
    </w:p>
    <w:p w:rsidR="00F259F9" w:rsidRDefault="00B64355" w:rsidP="00F259F9">
      <w:pPr>
        <w:ind w:firstLine="709"/>
        <w:jc w:val="both"/>
      </w:pPr>
      <w:proofErr w:type="gramStart"/>
      <w:r>
        <w:rPr>
          <w:rFonts w:eastAsiaTheme="minorHAnsi"/>
        </w:rPr>
        <w:t>(</w:t>
      </w:r>
      <w:proofErr w:type="gramEnd"/>
      <w:r w:rsidR="00F259F9">
        <w:t>Belediye Meclisimizin 01.07.2021 tarih ve 132 sayılı kararı ile üzerinde Yapı Kayıt belgeli yapı yer alan, mülkiyeti belediyemize ait taşınmazların satışına yönelik ilgili kanun kapsamında doğrudan satışının yapılabilmesi amacıyla Belediyemiz Meclisi ve Encümenince karar alınarak yetki verilmiş, Usul ve Esaslar belirlenmiş. Kabul edilen son başvuru tarihinin 31.08.2021 olarak belirlenmiştir.</w:t>
      </w:r>
    </w:p>
    <w:p w:rsidR="00731F3C" w:rsidRDefault="00F259F9" w:rsidP="00F259F9">
      <w:pPr>
        <w:ind w:firstLine="709"/>
        <w:jc w:val="both"/>
      </w:pPr>
      <w:r>
        <w:t>Milli Emlak Genel Tebliği ile hak sahiplerinin satın alma başvuruları 31.12.2022 tarihine kadar uzatıldığı, belediyemizce de hak sahiplerinin satın alma başvurularının 31.12.2022 tarihine kadar uzatılması</w:t>
      </w:r>
      <w:r w:rsidR="00601489">
        <w:t xml:space="preserve"> ile ilgili </w:t>
      </w:r>
      <w:r w:rsidR="00B64355">
        <w:rPr>
          <w:rFonts w:eastAsiaTheme="minorHAnsi"/>
        </w:rPr>
        <w:t>konunun;</w:t>
      </w:r>
    </w:p>
    <w:p w:rsidR="00731F3C" w:rsidRDefault="00B64355">
      <w:pPr>
        <w:ind w:firstLine="709"/>
        <w:jc w:val="both"/>
      </w:pPr>
      <w:r>
        <w:rPr>
          <w:rFonts w:eastAsiaTheme="minorHAnsi"/>
        </w:rPr>
        <w:t xml:space="preserve">Gündeme ilave edilerek belediye meclisinde görüşülmesini arz ederim. </w:t>
      </w:r>
      <w:r>
        <w:rPr>
          <w:rFonts w:eastAsiaTheme="minorHAnsi"/>
          <w:color w:val="000000"/>
          <w:lang w:eastAsia="en-US"/>
        </w:rPr>
        <w:t>) okundu.</w:t>
      </w:r>
    </w:p>
    <w:p w:rsidR="00731F3C" w:rsidRDefault="00587C51">
      <w:pPr>
        <w:ind w:firstLine="709"/>
        <w:jc w:val="both"/>
      </w:pPr>
      <w:r>
        <w:rPr>
          <w:color w:val="000000"/>
          <w:spacing w:val="-1"/>
        </w:rPr>
        <w:t>Meclis başkan vekili</w:t>
      </w:r>
      <w:r w:rsidR="00B64355">
        <w:rPr>
          <w:color w:val="000000"/>
          <w:spacing w:val="-1"/>
        </w:rPr>
        <w:t xml:space="preserve"> önergenin gündeme alınarak bu toplantıda görüşülmesini oylamaya sundu. Yapılan işaretle oylama sonucunda kabulüne oybirliğiyle,</w:t>
      </w:r>
    </w:p>
    <w:p w:rsidR="00731F3C" w:rsidRDefault="00B64355" w:rsidP="00F259F9">
      <w:pPr>
        <w:ind w:firstLine="709"/>
        <w:jc w:val="both"/>
      </w:pPr>
      <w:r>
        <w:rPr>
          <w:color w:val="000000"/>
          <w:spacing w:val="-1"/>
        </w:rPr>
        <w:t xml:space="preserve">Konu üzerindeki görüşmelerden sonra, </w:t>
      </w:r>
      <w:r>
        <w:t>önerge doğrultusunda</w:t>
      </w:r>
      <w:r>
        <w:rPr>
          <w:color w:val="000000"/>
          <w:spacing w:val="-1"/>
        </w:rPr>
        <w:t xml:space="preserve">, </w:t>
      </w:r>
      <w:r w:rsidR="00F259F9">
        <w:t xml:space="preserve">Belediye Meclisimizin 01.07.2021 tarih ve 132 sayılı kararı ile üzerinde Yapı Kayıt belgeli yapı yer alan, mülkiyeti belediyemize ait taşınmazların satışına yönelik ilgili kanun kapsamında doğrudan satışının yapılabilmesi amacıyla Belediyemiz Meclisi ve Encümenince karar alınarak yetki verilmiş, Usul ve Esaslar belirlenmiş. Kabul edilen son başvuru tarihinin </w:t>
      </w:r>
      <w:r w:rsidR="00587C51">
        <w:t xml:space="preserve">31.08.2021 olarak belirlenmiştir. Milli Emlak Genel Tebliği ile </w:t>
      </w:r>
      <w:r w:rsidR="00F259F9">
        <w:t>hak sahiplerinin satın alma başvuruları 31.12.2022 tarihine kadar uzatıldığı, belediyemizce de hak sahiplerinin satın alma başvurularının 31.12.2022 tarihine kadar uzatılması</w:t>
      </w:r>
      <w:r w:rsidR="00803512">
        <w:rPr>
          <w:color w:val="000000" w:themeColor="text1"/>
        </w:rPr>
        <w:t>nı</w:t>
      </w:r>
      <w:r>
        <w:rPr>
          <w:color w:val="000000" w:themeColor="text1"/>
        </w:rPr>
        <w:t xml:space="preserve">n </w:t>
      </w:r>
      <w:r>
        <w:t>kabulüne oy</w:t>
      </w:r>
      <w:r w:rsidR="00601489">
        <w:t>birliğiyle 01.06</w:t>
      </w:r>
      <w:r w:rsidR="00803512">
        <w:t>.2022</w:t>
      </w:r>
      <w:r>
        <w:t xml:space="preserve"> tarihli toplantıda karar verildi.</w:t>
      </w:r>
      <w:r w:rsidR="0079645B">
        <w:t xml:space="preserve"> </w:t>
      </w:r>
      <w:r w:rsidR="005E35BE">
        <w:t xml:space="preserve"> </w:t>
      </w:r>
    </w:p>
    <w:p w:rsidR="00731F3C" w:rsidRDefault="005E35BE">
      <w:pPr>
        <w:jc w:val="both"/>
      </w:pPr>
      <w:r>
        <w:t xml:space="preserve"> </w:t>
      </w:r>
    </w:p>
    <w:p w:rsidR="00731F3C" w:rsidRDefault="00906126" w:rsidP="00906126">
      <w:pPr>
        <w:tabs>
          <w:tab w:val="left" w:pos="4500"/>
        </w:tabs>
        <w:ind w:firstLine="708"/>
        <w:jc w:val="both"/>
      </w:pPr>
      <w:r>
        <w:tab/>
      </w:r>
    </w:p>
    <w:p w:rsidR="00731F3C" w:rsidRDefault="00731F3C">
      <w:pPr>
        <w:ind w:firstLine="708"/>
        <w:jc w:val="both"/>
      </w:pPr>
    </w:p>
    <w:p w:rsidR="00731F3C" w:rsidRDefault="00731F3C">
      <w:pPr>
        <w:ind w:firstLine="708"/>
        <w:jc w:val="both"/>
      </w:pPr>
      <w:bookmarkStart w:id="0" w:name="_GoBack"/>
      <w:bookmarkEnd w:id="0"/>
    </w:p>
    <w:p w:rsidR="00731F3C" w:rsidRDefault="00731F3C">
      <w:pPr>
        <w:ind w:firstLine="708"/>
        <w:jc w:val="both"/>
      </w:pPr>
    </w:p>
    <w:p w:rsidR="00587C51" w:rsidRDefault="00587C51" w:rsidP="00587C51">
      <w:r>
        <w:t xml:space="preserve">             Fatih OMAÇ                                   Özgür ELVER  </w:t>
      </w:r>
      <w:r>
        <w:tab/>
        <w:t xml:space="preserve">                      Kevser TEKİN</w:t>
      </w:r>
    </w:p>
    <w:p w:rsidR="00587C51" w:rsidRDefault="00587C51" w:rsidP="00587C51">
      <w:r>
        <w:t xml:space="preserve">          Meclis Başkan v.                                       </w:t>
      </w:r>
      <w:proofErr w:type="gramStart"/>
      <w:r>
        <w:t>Katip</w:t>
      </w:r>
      <w:proofErr w:type="gramEnd"/>
      <w:r>
        <w:tab/>
      </w:r>
      <w:r>
        <w:tab/>
      </w:r>
      <w:r>
        <w:tab/>
      </w:r>
      <w:r>
        <w:tab/>
        <w:t xml:space="preserve">    </w:t>
      </w:r>
      <w:proofErr w:type="spellStart"/>
      <w:r>
        <w:t>Katip</w:t>
      </w:r>
      <w:proofErr w:type="spellEnd"/>
    </w:p>
    <w:p w:rsidR="00587C51" w:rsidRDefault="00587C51" w:rsidP="00587C51">
      <w:pPr>
        <w:jc w:val="both"/>
      </w:pPr>
    </w:p>
    <w:p w:rsidR="00731F3C" w:rsidRDefault="00731F3C" w:rsidP="00587C51">
      <w:pPr>
        <w:ind w:firstLine="708"/>
        <w:jc w:val="both"/>
      </w:pPr>
    </w:p>
    <w:sectPr w:rsidR="00731F3C">
      <w:headerReference w:type="default" r:id="rId7"/>
      <w:foot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2C6" w:rsidRDefault="004D52C6">
      <w:r>
        <w:separator/>
      </w:r>
    </w:p>
  </w:endnote>
  <w:endnote w:type="continuationSeparator" w:id="0">
    <w:p w:rsidR="004D52C6" w:rsidRDefault="004D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3C" w:rsidRDefault="00731F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2C6" w:rsidRDefault="004D52C6">
      <w:r>
        <w:separator/>
      </w:r>
    </w:p>
  </w:footnote>
  <w:footnote w:type="continuationSeparator" w:id="0">
    <w:p w:rsidR="004D52C6" w:rsidRDefault="004D5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F3C" w:rsidRDefault="00731F3C">
    <w:pPr>
      <w:rPr>
        <w:b/>
      </w:rPr>
    </w:pPr>
  </w:p>
  <w:p w:rsidR="00731F3C" w:rsidRDefault="00731F3C">
    <w:pPr>
      <w:rPr>
        <w:b/>
      </w:rPr>
    </w:pPr>
  </w:p>
  <w:p w:rsidR="00731F3C" w:rsidRDefault="00B64355">
    <w:pPr>
      <w:rPr>
        <w:b/>
      </w:rPr>
    </w:pPr>
    <w:r>
      <w:rPr>
        <w:noProof/>
      </w:rPr>
      <w:drawing>
        <wp:inline distT="0" distB="0" distL="0" distR="0">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simplePos x="0" y="0"/>
              <wp:positionH relativeFrom="column">
                <wp:posOffset>1885315</wp:posOffset>
              </wp:positionH>
              <wp:positionV relativeFrom="paragraph">
                <wp:posOffset>212090</wp:posOffset>
              </wp:positionV>
              <wp:extent cx="2954020" cy="534670"/>
              <wp:effectExtent l="0" t="0" r="0" b="0"/>
              <wp:wrapNone/>
              <wp:docPr id="1"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rsidR="00731F3C" w:rsidRDefault="00B64355">
                          <w:pPr>
                            <w:pStyle w:val="ereveerii"/>
                            <w:jc w:val="center"/>
                            <w:rPr>
                              <w:b/>
                              <w:sz w:val="28"/>
                            </w:rPr>
                          </w:pPr>
                          <w:r>
                            <w:rPr>
                              <w:b/>
                              <w:sz w:val="28"/>
                            </w:rPr>
                            <w:t>T.C.</w:t>
                          </w:r>
                        </w:p>
                        <w:p w:rsidR="00731F3C" w:rsidRDefault="00B64355">
                          <w:pPr>
                            <w:pStyle w:val="ereveerii"/>
                            <w:jc w:val="center"/>
                            <w:rPr>
                              <w:b/>
                              <w:sz w:val="28"/>
                            </w:rPr>
                          </w:pPr>
                          <w:r>
                            <w:rPr>
                              <w:b/>
                              <w:sz w:val="28"/>
                            </w:rPr>
                            <w:t>SİNCAN BELEDİYE MECLİSİ</w:t>
                          </w:r>
                        </w:p>
                        <w:p w:rsidR="00731F3C" w:rsidRDefault="00731F3C">
                          <w:pPr>
                            <w:pStyle w:val="ereveerii"/>
                          </w:pPr>
                        </w:p>
                      </w:txbxContent>
                    </wps:txbx>
                    <wps:bodyPr>
                      <a:noAutofit/>
                    </wps:bodyPr>
                  </wps:wsp>
                </a:graphicData>
              </a:graphic>
            </wp:anchor>
          </w:drawing>
        </mc:Choice>
        <mc:Fallback>
          <w:pict>
            <v:rect id="shape_0" ID="Metin Kutusu 2" stroked="f" style="position:absolute;margin-left:148.45pt;margin-top:16.7pt;width:232.5pt;height:42pt">
              <w10:wrap type="square"/>
              <v:fill o:detectmouseclick="t" on="false"/>
              <v:stroke color="#3465a4" weight="9360" joinstyle="round" endcap="flat"/>
              <v:textbox>
                <w:txbxContent>
                  <w:p>
                    <w:pPr>
                      <w:pStyle w:val="Ereveerii"/>
                      <w:jc w:val="center"/>
                      <w:rPr>
                        <w:b/>
                        <w:b/>
                        <w:sz w:val="28"/>
                      </w:rPr>
                    </w:pPr>
                    <w:r>
                      <w:rPr>
                        <w:b/>
                        <w:color w:val="auto"/>
                        <w:sz w:val="28"/>
                      </w:rPr>
                      <w:t>T.C.</w:t>
                    </w:r>
                  </w:p>
                  <w:p>
                    <w:pPr>
                      <w:pStyle w:val="Ereveerii"/>
                      <w:jc w:val="center"/>
                      <w:rPr>
                        <w:b/>
                        <w:b/>
                        <w:sz w:val="28"/>
                      </w:rPr>
                    </w:pPr>
                    <w:r>
                      <w:rPr>
                        <w:b/>
                        <w:color w:val="auto"/>
                        <w:sz w:val="28"/>
                      </w:rPr>
                      <w:t>SİNCAN BELEDİYE MECLİSİ</w:t>
                    </w:r>
                  </w:p>
                  <w:p>
                    <w:pPr>
                      <w:pStyle w:val="Ereveerii"/>
                      <w:rPr>
                        <w:color w:val="auto"/>
                      </w:rPr>
                    </w:pPr>
                    <w:r>
                      <w:rPr>
                        <w:color w:val="auto"/>
                      </w:rPr>
                    </w:r>
                  </w:p>
                </w:txbxContent>
              </v:textbox>
            </v:rect>
          </w:pict>
        </mc:Fallback>
      </mc:AlternateContent>
    </w:r>
  </w:p>
  <w:p w:rsidR="00731F3C" w:rsidRDefault="00731F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3C"/>
    <w:rsid w:val="00220C83"/>
    <w:rsid w:val="004C09D5"/>
    <w:rsid w:val="004D52C6"/>
    <w:rsid w:val="00533E61"/>
    <w:rsid w:val="00587C51"/>
    <w:rsid w:val="005E35BE"/>
    <w:rsid w:val="00601489"/>
    <w:rsid w:val="00641EBA"/>
    <w:rsid w:val="00731F3C"/>
    <w:rsid w:val="007746E6"/>
    <w:rsid w:val="0079645B"/>
    <w:rsid w:val="007B03EC"/>
    <w:rsid w:val="00803512"/>
    <w:rsid w:val="008C05D2"/>
    <w:rsid w:val="00906126"/>
    <w:rsid w:val="00AB10CF"/>
    <w:rsid w:val="00B64355"/>
    <w:rsid w:val="00D21D04"/>
    <w:rsid w:val="00D54712"/>
    <w:rsid w:val="00F259F9"/>
    <w:rsid w:val="00FE1C6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3C65C-6327-4045-9911-BC02E8B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10998">
      <w:bodyDiv w:val="1"/>
      <w:marLeft w:val="0"/>
      <w:marRight w:val="0"/>
      <w:marTop w:val="0"/>
      <w:marBottom w:val="0"/>
      <w:divBdr>
        <w:top w:val="none" w:sz="0" w:space="0" w:color="auto"/>
        <w:left w:val="none" w:sz="0" w:space="0" w:color="auto"/>
        <w:bottom w:val="none" w:sz="0" w:space="0" w:color="auto"/>
        <w:right w:val="none" w:sz="0" w:space="0" w:color="auto"/>
      </w:divBdr>
    </w:div>
    <w:div w:id="1758092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76AD-380B-41AB-8C27-083EEA8D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2018-01-05T10:52:00Z</cp:lastPrinted>
  <dcterms:created xsi:type="dcterms:W3CDTF">2018-02-06T14:26:00Z</dcterms:created>
  <dcterms:modified xsi:type="dcterms:W3CDTF">2022-06-02T10:26:00Z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