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5026BE1D" w:rsidR="00F063BF" w:rsidRPr="00673331" w:rsidRDefault="00F1127A" w:rsidP="003402C5">
      <w:pPr>
        <w:ind w:firstLine="708"/>
        <w:jc w:val="both"/>
      </w:pPr>
      <w:r>
        <w:t>2022</w:t>
      </w:r>
      <w:r w:rsidR="008C0849" w:rsidRPr="007E6BF1">
        <w:t xml:space="preserve"> Mali Yılı Kesin Hesabı ile ilgili </w:t>
      </w:r>
      <w:r w:rsidR="008C0849" w:rsidRPr="008C0849">
        <w:t>Plan ve Bütçe Komisyonu</w:t>
      </w:r>
      <w:r w:rsidR="000B7A27" w:rsidRPr="008C0849">
        <w:t>nun</w:t>
      </w:r>
      <w:r w:rsidR="000B7A27">
        <w:rPr>
          <w:b/>
        </w:rPr>
        <w:t xml:space="preserve"> </w:t>
      </w:r>
      <w:r>
        <w:rPr>
          <w:rFonts w:eastAsia="Calibri"/>
          <w:color w:val="000000"/>
        </w:rPr>
        <w:t>05</w:t>
      </w:r>
      <w:r w:rsidR="003F76F5" w:rsidRPr="00673331">
        <w:rPr>
          <w:rFonts w:eastAsia="Calibri"/>
          <w:color w:val="000000"/>
        </w:rPr>
        <w:t>.</w:t>
      </w:r>
      <w:r w:rsidR="008C0849">
        <w:rPr>
          <w:rFonts w:eastAsia="Calibri"/>
          <w:color w:val="000000"/>
        </w:rPr>
        <w:t>05.2022</w:t>
      </w:r>
      <w:r w:rsidR="00F063BF" w:rsidRPr="00673331">
        <w:rPr>
          <w:rFonts w:eastAsia="Calibri"/>
          <w:color w:val="000000"/>
        </w:rPr>
        <w:t xml:space="preserve"> tarih ve </w:t>
      </w:r>
      <w:r w:rsidR="008C0849">
        <w:rPr>
          <w:rFonts w:eastAsia="Calibri"/>
          <w:color w:val="000000"/>
        </w:rPr>
        <w:t>03</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0B19D60B" w14:textId="13481C89" w:rsidR="00F1127A" w:rsidRDefault="00F1127A" w:rsidP="00F1127A">
      <w:pPr>
        <w:tabs>
          <w:tab w:val="left" w:pos="0"/>
        </w:tabs>
        <w:contextualSpacing/>
        <w:jc w:val="both"/>
      </w:pPr>
      <w:r>
        <w:tab/>
      </w:r>
      <w:proofErr w:type="gramStart"/>
      <w:r w:rsidR="00C06786" w:rsidRPr="00673331">
        <w:t>(</w:t>
      </w:r>
      <w:proofErr w:type="gramEnd"/>
      <w:r>
        <w:t>Belediye meclisimizin 02.05.2023 tarihinde yapmış olduğu birleşimde görüşülerek komisyonumuza havale edilen, 2022 Mali Yılı Kesin Hesabıyla ilgili dosya incelendi.</w:t>
      </w:r>
    </w:p>
    <w:p w14:paraId="79352D6C" w14:textId="77777777" w:rsidR="00F1127A" w:rsidRDefault="00F1127A" w:rsidP="00F1127A">
      <w:pPr>
        <w:tabs>
          <w:tab w:val="left" w:pos="0"/>
        </w:tabs>
        <w:contextualSpacing/>
        <w:jc w:val="both"/>
      </w:pPr>
      <w:r>
        <w:t xml:space="preserve">Komisyonumuzca yapılan görüşmelerde; </w:t>
      </w:r>
    </w:p>
    <w:p w14:paraId="081C88BD" w14:textId="77777777" w:rsidR="00F1127A" w:rsidRDefault="00F1127A" w:rsidP="00F1127A">
      <w:pPr>
        <w:tabs>
          <w:tab w:val="left" w:pos="0"/>
        </w:tabs>
        <w:contextualSpacing/>
        <w:jc w:val="both"/>
      </w:pPr>
      <w:r>
        <w:tab/>
        <w:t xml:space="preserve">2022 Mali Yılı Kesin Hesabının 5393 sayılı Belediye Kanunu’nun 64. maddesi ve Mahalli İdareler Bütçe ve Muhasebe Yönetmeliğinin 40. maddesi hükümleri doğrultusunda, Sincan Belediye Başkanlığı 2022 Mali Yılı Kesin Hesabına ait yapılan inceleme sonucunda; </w:t>
      </w:r>
    </w:p>
    <w:p w14:paraId="49B681EB" w14:textId="77777777" w:rsidR="00F1127A" w:rsidRDefault="00F1127A" w:rsidP="00F1127A">
      <w:pPr>
        <w:tabs>
          <w:tab w:val="left" w:pos="0"/>
        </w:tabs>
        <w:contextualSpacing/>
        <w:jc w:val="both"/>
      </w:pPr>
      <w:r>
        <w:tab/>
        <w:t>2022 Mali Yılı Kesin Mizanın ve 2022 Bilançosunun oluşturulduğu,</w:t>
      </w:r>
    </w:p>
    <w:p w14:paraId="79A2E43E" w14:textId="77777777" w:rsidR="00F1127A" w:rsidRDefault="00F1127A" w:rsidP="00F1127A">
      <w:pPr>
        <w:tabs>
          <w:tab w:val="left" w:pos="0"/>
        </w:tabs>
        <w:contextualSpacing/>
        <w:jc w:val="both"/>
      </w:pPr>
      <w:r>
        <w:tab/>
        <w:t xml:space="preserve">2022 Mali Yılı Gelir Bütçesi 962.175.000,00 ₺ olarak tahmin edilmiş, vergi gelirleri, teşebbüs ve mülkiyet gelirleri, alınan bağış ve yardımlar ile özel gelirler, diğer gelirler, sermaye gelirlerinden oluştuğu, </w:t>
      </w:r>
    </w:p>
    <w:p w14:paraId="791B107C" w14:textId="77777777" w:rsidR="00F1127A" w:rsidRDefault="00F1127A" w:rsidP="00F1127A">
      <w:pPr>
        <w:tabs>
          <w:tab w:val="left" w:pos="0"/>
        </w:tabs>
        <w:contextualSpacing/>
        <w:jc w:val="both"/>
      </w:pPr>
      <w:r>
        <w:tab/>
        <w:t xml:space="preserve">Bütçe Gelir Kesin Hesap Cetvelinde belirtildiği gibi 2022 yılı tahsilatı 804.940,18 ₺, </w:t>
      </w:r>
      <w:proofErr w:type="spellStart"/>
      <w:r>
        <w:t>Red</w:t>
      </w:r>
      <w:proofErr w:type="spellEnd"/>
      <w:r>
        <w:t xml:space="preserve"> ve İadeler </w:t>
      </w:r>
      <w:r w:rsidRPr="00D80340">
        <w:t>603.081,70</w:t>
      </w:r>
      <w:r>
        <w:t xml:space="preserve"> ₺ olmak üzere Belediyenin 2022 Mali Yılında Net geliri 804.247.858,48 ₺ gerçekleşmiştir. Gelirlerin bütçe ilkeleri ve ilgili kanunlarda belirtilen usuller çerçevesinde tahakkuk ve tahsil edildiği ve yapılan tahsilatların bütçede tahmin edilen gelir kodlarına uygunluğu görülmüştür. Bütçe gelirinin gerçekleşme oranı % 83,59 olduğu,</w:t>
      </w:r>
    </w:p>
    <w:p w14:paraId="1E546FE4" w14:textId="77777777" w:rsidR="00F1127A" w:rsidRDefault="00F1127A" w:rsidP="00F1127A">
      <w:pPr>
        <w:tabs>
          <w:tab w:val="left" w:pos="0"/>
        </w:tabs>
        <w:contextualSpacing/>
        <w:jc w:val="both"/>
      </w:pPr>
      <w:r>
        <w:tab/>
      </w:r>
      <w:proofErr w:type="gramStart"/>
      <w:r>
        <w:t xml:space="preserve">2022 Mali Yılı Gider Bütçesi </w:t>
      </w:r>
      <w:r w:rsidRPr="00D80340">
        <w:t xml:space="preserve">962.175.000,00 </w:t>
      </w:r>
      <w:r>
        <w:t xml:space="preserve">₺ olarak tahmin edilmiş personel giderleri, sosyal güvenlik kurumlarına devlet primi giderleri, mal ve hizmet alımı giderleri, faiz giderleri, cari transferler, sermaye giderleri, sermaye transferleri, borç verme, yedek ödenekler olmak üzere Bütçe Gider Kesin Hesap Cetvelinde belirtildiği gibi 2022 Mali yılında toplam 916.067.192,24 ₺ harcama yapılmış, kullanılmak üzere 27.600.000,00 ₺ 2023 yılına devretmiş ve kalan 35.141.180,17 ₺ belediye encümeninin 04.01.2023 tarih ve 30 sayılı kararıyla iptal edildiği, Gider bütçesinin gerçekleşme oranı % 95,21 olduğu, </w:t>
      </w:r>
      <w:proofErr w:type="gramEnd"/>
    </w:p>
    <w:p w14:paraId="285547A2" w14:textId="77777777" w:rsidR="00F1127A" w:rsidRDefault="00F1127A" w:rsidP="00F1127A">
      <w:pPr>
        <w:tabs>
          <w:tab w:val="left" w:pos="0"/>
        </w:tabs>
        <w:contextualSpacing/>
        <w:jc w:val="both"/>
      </w:pPr>
      <w:r>
        <w:tab/>
        <w:t>Yapılan harcamaların bütçe esaslarına, amaç ve politikalarına, stratejik planlara, performans programları ile kanun, tüzük, yönetmelik, meclis ve encümen kararlarına uygun olduğu, bütçe dışı ödeme yapılmadığı, verilen ödeneklerin yerindelik, uygunluk ve verimlilik esaslarına uygun olarak harcandığı anlaşılmakla,</w:t>
      </w:r>
    </w:p>
    <w:p w14:paraId="6AA9E877" w14:textId="77777777" w:rsidR="00F1127A" w:rsidRDefault="00F1127A" w:rsidP="00F1127A">
      <w:pPr>
        <w:tabs>
          <w:tab w:val="left" w:pos="0"/>
        </w:tabs>
        <w:contextualSpacing/>
        <w:jc w:val="both"/>
      </w:pPr>
      <w:r>
        <w:tab/>
        <w:t>2022 Mali Yılı Kesin Hesabı komisyonumuzca uygun görülmüştür.</w:t>
      </w:r>
    </w:p>
    <w:p w14:paraId="0A658E8B" w14:textId="5BD4BB14" w:rsidR="00093925" w:rsidRDefault="00694B1A" w:rsidP="00F1127A">
      <w:pPr>
        <w:widowControl w:val="0"/>
        <w:ind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r w:rsidR="008C0849">
        <w:t xml:space="preserve"> </w:t>
      </w:r>
    </w:p>
    <w:p w14:paraId="626685F2" w14:textId="1D1C861B"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F1127A">
        <w:t>2022</w:t>
      </w:r>
      <w:r w:rsidR="008C0849" w:rsidRPr="007E6BF1">
        <w:t xml:space="preserve"> Mali Yılı Kesin Hesabı ile ilgili </w:t>
      </w:r>
      <w:r w:rsidR="008C0849" w:rsidRPr="008C0849">
        <w:t>Plan ve Bütçe Komisyonu</w:t>
      </w:r>
      <w:r w:rsidR="008C0849">
        <w:t xml:space="preserve"> </w:t>
      </w:r>
      <w:r w:rsidR="00E23EB9">
        <w:t xml:space="preserve">raporunun kabulüne oybirliğiyle </w:t>
      </w:r>
      <w:r w:rsidR="00F1127A">
        <w:t>08.05.2023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4021EEAC" w:rsidR="00FC754B" w:rsidRDefault="00BF39AA" w:rsidP="00FC754B">
      <w:r w:rsidRPr="00673331">
        <w:t xml:space="preserve">     </w:t>
      </w:r>
      <w:r w:rsidR="000B7A27">
        <w:t xml:space="preserve">  </w:t>
      </w:r>
      <w:r w:rsidR="00B21B38">
        <w:t>Mustafa ÜNVER</w:t>
      </w:r>
      <w:r w:rsidR="00FC754B">
        <w:tab/>
        <w:t xml:space="preserve">                             </w:t>
      </w:r>
      <w:r w:rsidR="00B21B38">
        <w:t xml:space="preserve">Serkan TEKGÜMÜŞ                  </w:t>
      </w:r>
      <w:bookmarkStart w:id="0" w:name="_GoBack"/>
      <w:bookmarkEnd w:id="0"/>
      <w:r w:rsidR="00B21B38">
        <w:t xml:space="preserve"> </w:t>
      </w:r>
      <w:r w:rsidR="008C0849">
        <w:t xml:space="preserve">Fatma Nur AYDOĞAN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F6EE7" w14:textId="77777777" w:rsidR="00F16982" w:rsidRDefault="00F16982">
      <w:r>
        <w:separator/>
      </w:r>
    </w:p>
  </w:endnote>
  <w:endnote w:type="continuationSeparator" w:id="0">
    <w:p w14:paraId="4ADC252B" w14:textId="77777777" w:rsidR="00F16982" w:rsidRDefault="00F1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5F7D2" w14:textId="77777777" w:rsidR="00F16982" w:rsidRDefault="00F16982">
      <w:r>
        <w:separator/>
      </w:r>
    </w:p>
  </w:footnote>
  <w:footnote w:type="continuationSeparator" w:id="0">
    <w:p w14:paraId="21E4B7CE" w14:textId="77777777" w:rsidR="00F16982" w:rsidRDefault="00F16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3DAB6690" w:rsidR="001928DE" w:rsidRDefault="00D10A5B">
    <w:pPr>
      <w:jc w:val="both"/>
    </w:pPr>
    <w:r>
      <w:rPr>
        <w:b/>
      </w:rPr>
      <w:t>KARAR:</w:t>
    </w:r>
    <w:r w:rsidR="00C06786">
      <w:rPr>
        <w:b/>
      </w:rPr>
      <w:t xml:space="preserve"> </w:t>
    </w:r>
    <w:r w:rsidR="00045725">
      <w:rPr>
        <w:b/>
      </w:rPr>
      <w:t>1</w:t>
    </w:r>
    <w:r w:rsidR="00F1127A">
      <w:rPr>
        <w:b/>
      </w:rPr>
      <w:t>08</w:t>
    </w:r>
    <w:r w:rsidR="00C06786">
      <w:rPr>
        <w:b/>
      </w:rPr>
      <w:t xml:space="preserve">                                                                                         </w:t>
    </w:r>
    <w:r w:rsidR="00C06786">
      <w:rPr>
        <w:b/>
      </w:rPr>
      <w:tab/>
      <w:t xml:space="preserve">               </w:t>
    </w:r>
    <w:r w:rsidR="00C06786">
      <w:rPr>
        <w:b/>
      </w:rPr>
      <w:tab/>
    </w:r>
    <w:r w:rsidR="00F1127A">
      <w:rPr>
        <w:b/>
      </w:rPr>
      <w:t>08</w:t>
    </w:r>
    <w:r w:rsidR="008C0849">
      <w:rPr>
        <w:b/>
      </w:rPr>
      <w:t>.05</w:t>
    </w:r>
    <w:r w:rsidR="00C06786">
      <w:rPr>
        <w:b/>
      </w:rPr>
      <w:t>.20</w:t>
    </w:r>
    <w:r w:rsidR="00F1127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21F79"/>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8C0849"/>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51E04"/>
    <w:rsid w:val="00A65BB2"/>
    <w:rsid w:val="00A84555"/>
    <w:rsid w:val="00A912E3"/>
    <w:rsid w:val="00AA1EB4"/>
    <w:rsid w:val="00AB5AF9"/>
    <w:rsid w:val="00AE078F"/>
    <w:rsid w:val="00B21B38"/>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1127A"/>
    <w:rsid w:val="00F16982"/>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paragraph" w:styleId="DzMetin">
    <w:name w:val="Plain Text"/>
    <w:basedOn w:val="Normal"/>
    <w:link w:val="DzMetinChar"/>
    <w:unhideWhenUsed/>
    <w:rsid w:val="008C0849"/>
    <w:rPr>
      <w:rFonts w:ascii="Courier New" w:hAnsi="Courier New" w:cs="Courier New"/>
      <w:sz w:val="20"/>
      <w:szCs w:val="20"/>
    </w:rPr>
  </w:style>
  <w:style w:type="character" w:customStyle="1" w:styleId="DzMetinChar">
    <w:name w:val="Düz Metin Char"/>
    <w:basedOn w:val="VarsaylanParagrafYazTipi"/>
    <w:link w:val="DzMetin"/>
    <w:rsid w:val="008C0849"/>
    <w:rPr>
      <w:rFonts w:ascii="Courier New" w:eastAsia="Times New Roman" w:hAnsi="Courier New" w:cs="Courier New"/>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D704-429C-4148-9E1F-682055E4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417</Words>
  <Characters>2378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2023-05-08T07:38:00Z</cp:lastPrinted>
  <dcterms:created xsi:type="dcterms:W3CDTF">2020-09-04T12:22:00Z</dcterms:created>
  <dcterms:modified xsi:type="dcterms:W3CDTF">2023-05-08T07:38:00Z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