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07E3918E" w14:textId="77777777" w:rsidR="00DD3BB1" w:rsidRDefault="00DD3BB1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3364C1F4" w:rsidR="00F063BF" w:rsidRPr="00673331" w:rsidRDefault="00DD3BB1" w:rsidP="007E62A3">
      <w:pPr>
        <w:ind w:firstLine="708"/>
        <w:jc w:val="both"/>
      </w:pPr>
      <w:r w:rsidRPr="00B1644D">
        <w:rPr>
          <w:rFonts w:eastAsia="Calibri"/>
          <w:lang w:eastAsia="en-US"/>
        </w:rPr>
        <w:t xml:space="preserve">Tandoğan Mahallesi 737 ada 1 parsele yönelik hazırlanan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07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04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3B4379">
        <w:rPr>
          <w:rFonts w:eastAsia="Calibri"/>
          <w:color w:val="000000"/>
        </w:rPr>
        <w:t>26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9F5FF94" w14:textId="4DCAFFBA" w:rsidR="00DD3BB1" w:rsidRDefault="00C06786" w:rsidP="00DD3BB1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DD3BB1" w:rsidRPr="00383571">
        <w:t xml:space="preserve">Belediye meclisimizin </w:t>
      </w:r>
      <w:r w:rsidR="000F548A">
        <w:t>04</w:t>
      </w:r>
      <w:r w:rsidR="00DD3BB1">
        <w:t>.04.2022</w:t>
      </w:r>
      <w:r w:rsidR="00DD3BB1" w:rsidRPr="00383571">
        <w:t xml:space="preserve"> tarihinde yapmış olduğu birleşimde görüşülerek komisyonumuza havale edilen,</w:t>
      </w:r>
      <w:r w:rsidR="00DD3BB1">
        <w:t xml:space="preserve"> </w:t>
      </w:r>
      <w:r w:rsidR="00DD3BB1" w:rsidRPr="00B1644D">
        <w:rPr>
          <w:rFonts w:eastAsia="Calibri"/>
          <w:lang w:eastAsia="en-US"/>
        </w:rPr>
        <w:t xml:space="preserve">Tandoğan Mahallesi 737 ada 1 parsele yönelik hazırlanan 1/1000 ölçekli Uygulama İmar Planı Değişikliği ile ilgili </w:t>
      </w:r>
      <w:r w:rsidR="00DD3BB1">
        <w:t>dosya incelendi.</w:t>
      </w:r>
    </w:p>
    <w:p w14:paraId="3D5A7C60" w14:textId="77777777" w:rsidR="00DD3BB1" w:rsidRDefault="00DD3BB1" w:rsidP="00DD3BB1">
      <w:pPr>
        <w:ind w:firstLine="708"/>
        <w:rPr>
          <w:b/>
          <w:u w:val="single"/>
        </w:rPr>
      </w:pPr>
    </w:p>
    <w:p w14:paraId="53623DC6" w14:textId="77777777" w:rsidR="00DD3BB1" w:rsidRPr="00D46E47" w:rsidRDefault="00DD3BB1" w:rsidP="00DD3BB1">
      <w:pPr>
        <w:ind w:firstLine="708"/>
        <w:rPr>
          <w:b/>
          <w:u w:val="single"/>
        </w:rPr>
      </w:pPr>
      <w:r w:rsidRPr="00D46E47">
        <w:rPr>
          <w:b/>
          <w:u w:val="single"/>
        </w:rPr>
        <w:t xml:space="preserve">Yapılan İnceleme </w:t>
      </w:r>
      <w:proofErr w:type="gramStart"/>
      <w:r w:rsidRPr="00D46E47">
        <w:rPr>
          <w:b/>
          <w:u w:val="single"/>
        </w:rPr>
        <w:t>ile;</w:t>
      </w:r>
      <w:proofErr w:type="gramEnd"/>
    </w:p>
    <w:p w14:paraId="7AE8B908" w14:textId="77777777" w:rsidR="00DD3BB1" w:rsidRPr="0078468D" w:rsidRDefault="00DD3BB1" w:rsidP="00DD3BB1">
      <w:pPr>
        <w:rPr>
          <w:u w:val="single"/>
        </w:rPr>
      </w:pPr>
    </w:p>
    <w:p w14:paraId="4D0F5B85" w14:textId="77777777" w:rsidR="00DD3BB1" w:rsidRPr="00A10C95" w:rsidRDefault="00DD3BB1" w:rsidP="00DD3BB1">
      <w:pPr>
        <w:numPr>
          <w:ilvl w:val="0"/>
          <w:numId w:val="15"/>
        </w:numPr>
        <w:ind w:left="709"/>
        <w:jc w:val="both"/>
        <w:rPr>
          <w:color w:val="000000"/>
          <w:u w:val="single"/>
        </w:rPr>
      </w:pPr>
      <w:r>
        <w:t>Tandoğan</w:t>
      </w:r>
      <w:r w:rsidRPr="00706D09">
        <w:t xml:space="preserve"> Mahallesi</w:t>
      </w:r>
      <w:r>
        <w:t xml:space="preserve"> </w:t>
      </w:r>
      <w:r w:rsidRPr="00706D09">
        <w:t xml:space="preserve">sınırları içerisinde yer alan </w:t>
      </w:r>
      <w:r>
        <w:t>737 Ada 1 Parsel</w:t>
      </w:r>
      <w:r w:rsidRPr="00706D09">
        <w:t xml:space="preserve"> numaralı taşınmaz</w:t>
      </w:r>
      <w:r>
        <w:t>ın</w:t>
      </w:r>
      <w:r w:rsidRPr="0078468D">
        <w:t xml:space="preserve"> </w:t>
      </w:r>
      <w:r>
        <w:t>443,00</w:t>
      </w:r>
      <w:r w:rsidRPr="0078468D">
        <w:t xml:space="preserve"> m² büyüklükte olduğu,</w:t>
      </w:r>
      <w:r>
        <w:t xml:space="preserve"> mülkiyetinin Sincan Belediyesine ait olduğu, onaylı imar planında </w:t>
      </w:r>
      <w:r w:rsidRPr="004F12C2">
        <w:t>Ayrık Nizamda, TAKS:0,40, KAKS:1,60 yapılaşma koşullarına sahip 4 Katlı Konut Alanı kullanımında</w:t>
      </w:r>
      <w:r>
        <w:t xml:space="preserve"> olduğu, </w:t>
      </w:r>
    </w:p>
    <w:p w14:paraId="6136E1A5" w14:textId="77777777" w:rsidR="00DD3BB1" w:rsidRPr="004F12C2" w:rsidRDefault="00DD3BB1" w:rsidP="00DD3BB1">
      <w:pPr>
        <w:numPr>
          <w:ilvl w:val="0"/>
          <w:numId w:val="15"/>
        </w:numPr>
        <w:ind w:left="709"/>
        <w:jc w:val="both"/>
        <w:rPr>
          <w:color w:val="000000"/>
        </w:rPr>
      </w:pPr>
      <w:r w:rsidRPr="004F12C2">
        <w:rPr>
          <w:color w:val="000000"/>
        </w:rPr>
        <w:t xml:space="preserve">Sincan Kaymakamlığı, İlçe Sağlık Müdürlüğünün 04.04.2022 tarih ve 751 sayılı yazısı ile </w:t>
      </w:r>
      <w:r w:rsidRPr="004F12C2">
        <w:t xml:space="preserve">Tandoğan Mahallesi 737 Ada 1 Parsel numaralı taşınmaz üzerinde proje çalışmalarına </w:t>
      </w:r>
      <w:proofErr w:type="gramStart"/>
      <w:r w:rsidRPr="004F12C2">
        <w:t>başlanabilmesi</w:t>
      </w:r>
      <w:proofErr w:type="gramEnd"/>
      <w:r w:rsidRPr="004F12C2">
        <w:t xml:space="preserve"> için taşınmazın imar planında emsalin maksimum, çekme mesafelerinin ise minimum olacak şekilde Sağlık Alanı kullanımına dönüştürülmesine yönelik plan tadilatının yapılması ve tahsisinin yapılmasının talep edildiği</w:t>
      </w:r>
      <w:r>
        <w:t>,</w:t>
      </w:r>
    </w:p>
    <w:p w14:paraId="117B591A" w14:textId="77777777" w:rsidR="00DD3BB1" w:rsidRPr="004F12C2" w:rsidRDefault="00DD3BB1" w:rsidP="00DD3BB1">
      <w:pPr>
        <w:numPr>
          <w:ilvl w:val="0"/>
          <w:numId w:val="15"/>
        </w:numPr>
        <w:ind w:left="709"/>
        <w:jc w:val="both"/>
        <w:rPr>
          <w:color w:val="000000"/>
        </w:rPr>
      </w:pPr>
      <w:r>
        <w:t xml:space="preserve">Sincan Belediyesi Emlak ve </w:t>
      </w:r>
      <w:r w:rsidRPr="004F12C2">
        <w:rPr>
          <w:color w:val="000000"/>
        </w:rPr>
        <w:t>İstimlak Müdürlüğünün 05.04.2022 tarih ve 41139 sayılı yazısında 05.04.2022 Tarih ve 40973 Sayılı Başkanlık Makamı Olur' u ile bahse konu taşınmazın kullanımının Sağlık</w:t>
      </w:r>
      <w:r>
        <w:rPr>
          <w:color w:val="000000"/>
        </w:rPr>
        <w:t xml:space="preserve"> </w:t>
      </w:r>
      <w:r w:rsidRPr="004F12C2">
        <w:rPr>
          <w:color w:val="000000"/>
        </w:rPr>
        <w:t>Alanına dönüştürülmesi</w:t>
      </w:r>
      <w:r>
        <w:rPr>
          <w:color w:val="000000"/>
        </w:rPr>
        <w:t>nin</w:t>
      </w:r>
      <w:r w:rsidRPr="004F12C2">
        <w:rPr>
          <w:color w:val="000000"/>
        </w:rPr>
        <w:t xml:space="preserve"> uygun görül</w:t>
      </w:r>
      <w:r>
        <w:rPr>
          <w:color w:val="000000"/>
        </w:rPr>
        <w:t>düğünün belirtildiği,</w:t>
      </w:r>
    </w:p>
    <w:p w14:paraId="4415EBF9" w14:textId="77777777" w:rsidR="00DD3BB1" w:rsidRPr="00021808" w:rsidRDefault="00DD3BB1" w:rsidP="00DD3BB1">
      <w:pPr>
        <w:ind w:left="1068"/>
        <w:rPr>
          <w:color w:val="000000"/>
        </w:rPr>
      </w:pPr>
    </w:p>
    <w:p w14:paraId="180A8BC5" w14:textId="77777777" w:rsidR="00DD3BB1" w:rsidRPr="00006BAD" w:rsidRDefault="00DD3BB1" w:rsidP="00DD3BB1">
      <w:pPr>
        <w:rPr>
          <w:color w:val="000000"/>
          <w:u w:val="single"/>
        </w:rPr>
      </w:pPr>
      <w:r>
        <w:rPr>
          <w:color w:val="000000"/>
          <w:u w:val="single"/>
        </w:rPr>
        <w:t>Hazırlanan 1/1000 Ölçekli</w:t>
      </w:r>
      <w:r w:rsidRPr="00006BAD">
        <w:rPr>
          <w:color w:val="000000"/>
          <w:u w:val="single"/>
        </w:rPr>
        <w:t xml:space="preserve"> Uygulama İmar Planı Değişikliği</w:t>
      </w:r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ile</w:t>
      </w:r>
      <w:r w:rsidRPr="00006BAD">
        <w:rPr>
          <w:color w:val="000000"/>
          <w:u w:val="single"/>
        </w:rPr>
        <w:t>;</w:t>
      </w:r>
      <w:proofErr w:type="gramEnd"/>
    </w:p>
    <w:p w14:paraId="67A0D603" w14:textId="77777777" w:rsidR="00DD3BB1" w:rsidRPr="0078468D" w:rsidRDefault="00DD3BB1" w:rsidP="00DD3BB1">
      <w:pPr>
        <w:rPr>
          <w:color w:val="000000"/>
          <w:u w:val="single"/>
        </w:rPr>
      </w:pPr>
    </w:p>
    <w:p w14:paraId="203F1BF1" w14:textId="77777777" w:rsidR="00DD3BB1" w:rsidRPr="004F12C2" w:rsidRDefault="00DD3BB1" w:rsidP="00DD3BB1">
      <w:pPr>
        <w:pStyle w:val="ListeParagraf"/>
        <w:numPr>
          <w:ilvl w:val="0"/>
          <w:numId w:val="21"/>
        </w:numPr>
        <w:spacing w:line="259" w:lineRule="auto"/>
        <w:contextualSpacing/>
        <w:jc w:val="both"/>
      </w:pPr>
      <w:r w:rsidRPr="00C84A69">
        <w:t>Taşınmazın kullanım kararı</w:t>
      </w:r>
      <w:r>
        <w:t>nın</w:t>
      </w:r>
      <w:r w:rsidRPr="00C84A69">
        <w:t xml:space="preserve"> </w:t>
      </w:r>
      <w:r>
        <w:t>Sağlık</w:t>
      </w:r>
      <w:r w:rsidRPr="00C84A69">
        <w:t xml:space="preserve"> Alanı olarak değiştiril</w:t>
      </w:r>
      <w:r>
        <w:t>diği,</w:t>
      </w:r>
      <w:r w:rsidRPr="004F12C2">
        <w:t xml:space="preserve"> </w:t>
      </w:r>
    </w:p>
    <w:p w14:paraId="301FA0C7" w14:textId="77777777" w:rsidR="00DD3BB1" w:rsidRPr="004F12C2" w:rsidRDefault="00DD3BB1" w:rsidP="00DD3BB1">
      <w:pPr>
        <w:numPr>
          <w:ilvl w:val="0"/>
          <w:numId w:val="21"/>
        </w:numPr>
        <w:spacing w:after="120"/>
        <w:jc w:val="both"/>
        <w:rPr>
          <w:rFonts w:eastAsia="Calibri"/>
          <w:lang w:eastAsia="en-US"/>
        </w:rPr>
      </w:pPr>
      <w:r w:rsidRPr="004F12C2">
        <w:rPr>
          <w:rFonts w:eastAsia="Calibri"/>
          <w:lang w:eastAsia="en-US"/>
        </w:rPr>
        <w:t>Kullanım değişikliğinin Nazım İmar Planında da değişiklik yapılması gerektirdiği için Büyükşehir Belediyesine sunulmak üzerek öneri 1/5000 ölçekli Nazım İmar Planı değişikliği de hazırlandığı,</w:t>
      </w:r>
    </w:p>
    <w:p w14:paraId="4867BCEC" w14:textId="77777777" w:rsidR="00DD3BB1" w:rsidRDefault="00DD3BB1" w:rsidP="00DD3BB1">
      <w:pPr>
        <w:pStyle w:val="ListeParagraf"/>
        <w:numPr>
          <w:ilvl w:val="0"/>
          <w:numId w:val="21"/>
        </w:numPr>
        <w:spacing w:line="259" w:lineRule="auto"/>
        <w:contextualSpacing/>
        <w:jc w:val="both"/>
      </w:pPr>
      <w:r>
        <w:t>3194 sayılı İmar Kanunu’na göre parsel bazında, kat yüksekliğini ve yapı yoğunluğunu artıran plan değişiklikleri yapılamayacağı için emsalin ve kat yüksekliğinin değiştirilmediği,</w:t>
      </w:r>
    </w:p>
    <w:p w14:paraId="4EC78047" w14:textId="77777777" w:rsidR="00DD3BB1" w:rsidRDefault="00DD3BB1" w:rsidP="00DD3BB1">
      <w:pPr>
        <w:pStyle w:val="ListeParagraf"/>
        <w:numPr>
          <w:ilvl w:val="0"/>
          <w:numId w:val="21"/>
        </w:numPr>
        <w:spacing w:line="259" w:lineRule="auto"/>
        <w:contextualSpacing/>
        <w:jc w:val="both"/>
      </w:pPr>
      <w:r>
        <w:t>Yapı yaklaşma mesafelerinin yollardan 5 metre, diğer parsellerden 3 metre olarak korunduğu,</w:t>
      </w:r>
    </w:p>
    <w:p w14:paraId="5690F5C3" w14:textId="77777777" w:rsidR="00DD3BB1" w:rsidRPr="0042744E" w:rsidRDefault="00DD3BB1" w:rsidP="00DD3BB1">
      <w:pPr>
        <w:pStyle w:val="ListeParagraf"/>
      </w:pPr>
    </w:p>
    <w:p w14:paraId="12312F1B" w14:textId="77777777" w:rsidR="00DD3BB1" w:rsidRPr="00CB4336" w:rsidRDefault="00DD3BB1" w:rsidP="00DD3BB1">
      <w:pPr>
        <w:numPr>
          <w:ilvl w:val="0"/>
          <w:numId w:val="22"/>
        </w:numPr>
        <w:spacing w:after="120"/>
        <w:jc w:val="both"/>
        <w:rPr>
          <w:rFonts w:eastAsia="Calibri"/>
          <w:i/>
          <w:iCs/>
          <w:color w:val="000000"/>
          <w:lang w:eastAsia="en-US"/>
        </w:rPr>
      </w:pPr>
      <w:r w:rsidRPr="004F12C2">
        <w:rPr>
          <w:rFonts w:eastAsia="Calibri"/>
          <w:i/>
          <w:iCs/>
          <w:color w:val="000000"/>
          <w:lang w:eastAsia="en-US"/>
        </w:rPr>
        <w:t>Belirtilmeyen hususlarda ilgili Kanun ve Yönetmelik hükümleri geçerlidir.</w:t>
      </w:r>
    </w:p>
    <w:p w14:paraId="4FB69CD9" w14:textId="18CF47E1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  <w:r w:rsidRPr="0078468D">
        <w:rPr>
          <w:color w:val="000000"/>
        </w:rPr>
        <w:tab/>
        <w:t xml:space="preserve">Şeklinde </w:t>
      </w:r>
      <w:r>
        <w:rPr>
          <w:color w:val="000000"/>
        </w:rPr>
        <w:t>1</w:t>
      </w:r>
      <w:r w:rsidRPr="0078468D">
        <w:rPr>
          <w:color w:val="000000"/>
        </w:rPr>
        <w:t xml:space="preserve"> adet plan</w:t>
      </w:r>
      <w:r>
        <w:rPr>
          <w:color w:val="000000"/>
        </w:rPr>
        <w:t xml:space="preserve"> notu ilavesi yapıldığı</w:t>
      </w:r>
    </w:p>
    <w:p w14:paraId="63054A4B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5D000AFE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65B293C1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0EDB3905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0B27297F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786F94D8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6BAE2D02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658419B4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17DB084D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54DACEB4" w14:textId="77777777" w:rsidR="00DD3BB1" w:rsidRDefault="00DD3BB1" w:rsidP="00DD3BB1">
      <w:pPr>
        <w:pStyle w:val="ListeParagraf"/>
        <w:widowControl w:val="0"/>
        <w:suppressAutoHyphens/>
        <w:ind w:left="0"/>
        <w:rPr>
          <w:color w:val="000000"/>
        </w:rPr>
      </w:pPr>
    </w:p>
    <w:p w14:paraId="50FC96A3" w14:textId="77777777" w:rsidR="00DD3BB1" w:rsidRPr="0078468D" w:rsidRDefault="00DD3BB1" w:rsidP="00DD3BB1">
      <w:pPr>
        <w:pStyle w:val="ListeParagraf"/>
        <w:widowControl w:val="0"/>
        <w:suppressAutoHyphens/>
        <w:ind w:left="0"/>
        <w:rPr>
          <w:i/>
          <w:iCs/>
        </w:rPr>
      </w:pPr>
    </w:p>
    <w:p w14:paraId="3199660A" w14:textId="1EB24A50" w:rsidR="003F4592" w:rsidRPr="00DD3BB1" w:rsidRDefault="00DD3BB1" w:rsidP="00DD3BB1">
      <w:pPr>
        <w:ind w:firstLine="708"/>
        <w:contextualSpacing/>
        <w:jc w:val="both"/>
      </w:pPr>
      <w:r w:rsidRPr="0078468D">
        <w:rPr>
          <w:color w:val="000000"/>
        </w:rPr>
        <w:tab/>
        <w:t xml:space="preserve">Kararları neticesinde </w:t>
      </w:r>
      <w:r w:rsidRPr="006D11B7">
        <w:rPr>
          <w:color w:val="000000"/>
        </w:rPr>
        <w:t xml:space="preserve">1/5000 ölçekli Nazım İmar Planı Değişikliği </w:t>
      </w:r>
      <w:r>
        <w:rPr>
          <w:color w:val="000000"/>
        </w:rPr>
        <w:t xml:space="preserve">teklifi </w:t>
      </w:r>
      <w:r w:rsidRPr="006D11B7">
        <w:rPr>
          <w:color w:val="000000"/>
        </w:rPr>
        <w:t>ile birlikte Büyükşehir Belediyesine sunulmak üzere</w:t>
      </w:r>
      <w:r w:rsidRPr="0078468D">
        <w:rPr>
          <w:color w:val="000000"/>
        </w:rPr>
        <w:t xml:space="preserve"> </w:t>
      </w:r>
      <w:r w:rsidRPr="004F12C2">
        <w:rPr>
          <w:color w:val="000000"/>
        </w:rPr>
        <w:t>Sincan İlçesi, Tandoğan Mahallesi</w:t>
      </w:r>
      <w:r>
        <w:rPr>
          <w:color w:val="000000"/>
        </w:rPr>
        <w:t xml:space="preserve">, </w:t>
      </w:r>
      <w:r w:rsidRPr="004F12C2">
        <w:rPr>
          <w:color w:val="000000"/>
        </w:rPr>
        <w:t>737 Ada 1 Parsel</w:t>
      </w:r>
      <w:r>
        <w:rPr>
          <w:color w:val="000000"/>
        </w:rPr>
        <w:t xml:space="preserve">e ilişkin 1/1000 ölçekli Uygulama İmar Planı Değişikliğinin </w:t>
      </w:r>
      <w:r>
        <w:t xml:space="preserve">onaylanması </w:t>
      </w:r>
      <w:r w:rsidRPr="0078468D">
        <w:t>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6EB9E280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DD3BB1" w:rsidRPr="00B1644D">
        <w:rPr>
          <w:rFonts w:eastAsia="Calibri"/>
          <w:lang w:eastAsia="en-US"/>
        </w:rPr>
        <w:t xml:space="preserve">Tandoğan Mahallesi 737 ada 1 parsele yönelik hazırlanan 1/1000 ölçekli Uygulama İmar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DD3BB1">
        <w:t>8.04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090C5C7B" w14:textId="74649D2C" w:rsidR="000F548A" w:rsidRDefault="00496A54" w:rsidP="000F548A">
      <w:pPr>
        <w:ind w:firstLine="426"/>
      </w:pPr>
      <w:r>
        <w:t xml:space="preserve"> </w:t>
      </w:r>
      <w:r w:rsidR="000F548A">
        <w:t xml:space="preserve">   </w:t>
      </w:r>
      <w:bookmarkStart w:id="1" w:name="_GoBack"/>
      <w:bookmarkEnd w:id="1"/>
      <w:r w:rsidR="000F548A">
        <w:t xml:space="preserve">Fatih OMAÇ </w:t>
      </w:r>
      <w:r w:rsidR="000F548A">
        <w:tab/>
        <w:t xml:space="preserve">                    </w:t>
      </w:r>
      <w:r w:rsidR="000F548A">
        <w:tab/>
        <w:t xml:space="preserve">           Serkan TEKGÜMÜŞ</w:t>
      </w:r>
      <w:r w:rsidR="000F548A">
        <w:tab/>
      </w:r>
      <w:r w:rsidR="000F548A">
        <w:tab/>
      </w:r>
      <w:r w:rsidR="000F548A">
        <w:tab/>
        <w:t xml:space="preserve">  Özgür ELVER  </w:t>
      </w:r>
    </w:p>
    <w:p w14:paraId="3A449714" w14:textId="77777777" w:rsidR="000F548A" w:rsidRDefault="000F548A" w:rsidP="000F548A">
      <w:r>
        <w:t xml:space="preserve">        Meclis Başkan V.  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Katip</w:t>
      </w:r>
      <w:proofErr w:type="spellEnd"/>
    </w:p>
    <w:p w14:paraId="5E56073C" w14:textId="54EC51D6" w:rsidR="00B063C5" w:rsidRPr="00B063C5" w:rsidRDefault="00B063C5" w:rsidP="000F548A">
      <w:pPr>
        <w:ind w:firstLine="426"/>
      </w:pPr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41533553" w14:textId="68A11D07" w:rsidR="00D972D5" w:rsidRPr="00C05FF8" w:rsidRDefault="00D972D5" w:rsidP="00DD3BB1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6B277" w14:textId="77777777" w:rsidR="009E4923" w:rsidRDefault="009E4923">
      <w:r>
        <w:separator/>
      </w:r>
    </w:p>
  </w:endnote>
  <w:endnote w:type="continuationSeparator" w:id="0">
    <w:p w14:paraId="340AE9C4" w14:textId="77777777" w:rsidR="009E4923" w:rsidRDefault="009E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921973"/>
      <w:docPartObj>
        <w:docPartGallery w:val="Page Numbers (Bottom of Page)"/>
        <w:docPartUnique/>
      </w:docPartObj>
    </w:sdtPr>
    <w:sdtEndPr/>
    <w:sdtContent>
      <w:p w14:paraId="0849B580" w14:textId="10BCB93A" w:rsidR="00DD3BB1" w:rsidRDefault="00DD3BB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8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F5487BD" w14:textId="77777777" w:rsidR="00DD3BB1" w:rsidRDefault="00DD3B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F7BD" w14:textId="77777777" w:rsidR="009E4923" w:rsidRDefault="009E4923">
      <w:r>
        <w:separator/>
      </w:r>
    </w:p>
  </w:footnote>
  <w:footnote w:type="continuationSeparator" w:id="0">
    <w:p w14:paraId="5C09C8EA" w14:textId="77777777" w:rsidR="009E4923" w:rsidRDefault="009E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E68C00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D3BB1">
      <w:rPr>
        <w:b/>
      </w:rPr>
      <w:t>102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DD3BB1">
      <w:rPr>
        <w:b/>
      </w:rPr>
      <w:t>8.04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65CE"/>
    <w:multiLevelType w:val="hybridMultilevel"/>
    <w:tmpl w:val="CCDCA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32162C5"/>
    <w:multiLevelType w:val="hybridMultilevel"/>
    <w:tmpl w:val="ED28D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3"/>
  </w:num>
  <w:num w:numId="5">
    <w:abstractNumId w:val="20"/>
  </w:num>
  <w:num w:numId="6">
    <w:abstractNumId w:val="12"/>
  </w:num>
  <w:num w:numId="7">
    <w:abstractNumId w:val="6"/>
  </w:num>
  <w:num w:numId="8">
    <w:abstractNumId w:val="13"/>
  </w:num>
  <w:num w:numId="9">
    <w:abstractNumId w:val="17"/>
  </w:num>
  <w:num w:numId="10">
    <w:abstractNumId w:val="4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  <w:num w:numId="20">
    <w:abstractNumId w:val="16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548A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B4379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86E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E4923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3BB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ED1A-DB1A-408E-BF2E-6A60E042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Sevda Nur KAYA AKDEMİR</cp:lastModifiedBy>
  <cp:revision>21</cp:revision>
  <cp:lastPrinted>2022-04-08T11:16:00Z</cp:lastPrinted>
  <dcterms:created xsi:type="dcterms:W3CDTF">2020-09-07T13:29:00Z</dcterms:created>
  <dcterms:modified xsi:type="dcterms:W3CDTF">2022-04-08T11:17:00Z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