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033D9447" w:rsidR="00F063BF" w:rsidRPr="00673331" w:rsidRDefault="00760DD4" w:rsidP="007E62A3">
      <w:pPr>
        <w:ind w:firstLine="708"/>
        <w:jc w:val="both"/>
      </w:pPr>
      <w:r w:rsidRPr="00D4228E">
        <w:rPr>
          <w:rFonts w:eastAsia="Calibri"/>
          <w:lang w:eastAsia="en-US"/>
        </w:rPr>
        <w:t>Sincan Polis Bakım ve Yardım Sandığı arsalarında yaklaşık 26 hektarlık alana ilişkin imar planında yapılan incelemede, yapılaşmış alanlarda mevcut imar haklarının korunmasına yönelik onaylanan imar planı değişikliği paftalarında bazı ada/parsellerde Mevlana Mahallesi (</w:t>
      </w:r>
      <w:proofErr w:type="gramStart"/>
      <w:r w:rsidRPr="00D4228E">
        <w:rPr>
          <w:rFonts w:eastAsia="Calibri"/>
          <w:lang w:eastAsia="en-US"/>
        </w:rPr>
        <w:t>2044/2,2055/1,100727/4,2044/3</w:t>
      </w:r>
      <w:proofErr w:type="gramEnd"/>
      <w:r w:rsidRPr="00D4228E">
        <w:rPr>
          <w:rFonts w:eastAsia="Calibri"/>
          <w:lang w:eastAsia="en-US"/>
        </w:rPr>
        <w:t xml:space="preserve">) Onaylı meclis kararı ile uyuşmayan fiziki ve sayısal hatalar olduğu için hazırlanan 1/1000 ölçekli UİP Değişikliği </w:t>
      </w:r>
      <w:r>
        <w:rPr>
          <w:rFonts w:eastAsia="Calibri"/>
          <w:lang w:eastAsia="en-US"/>
        </w:rPr>
        <w:t xml:space="preserve">ile </w:t>
      </w:r>
      <w:r w:rsidRPr="00D4228E">
        <w:rPr>
          <w:rFonts w:eastAsia="Calibri"/>
          <w:lang w:eastAsia="en-US"/>
        </w:rPr>
        <w:t>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9B7A4D">
        <w:rPr>
          <w:rFonts w:eastAsia="Calibri"/>
          <w:color w:val="000000"/>
        </w:rPr>
        <w:t>04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3D7DA62" w14:textId="1A0B406D" w:rsidR="00760DD4" w:rsidRDefault="00C06786" w:rsidP="00760DD4">
      <w:pPr>
        <w:ind w:firstLine="708"/>
        <w:contextualSpacing/>
        <w:jc w:val="both"/>
      </w:pPr>
      <w:r w:rsidRPr="00673331">
        <w:t>(</w:t>
      </w:r>
      <w:r w:rsidR="00760DD4" w:rsidRPr="00383571">
        <w:t xml:space="preserve">Belediye meclisimizin </w:t>
      </w:r>
      <w:r w:rsidR="00760DD4">
        <w:t>01.02.2022</w:t>
      </w:r>
      <w:r w:rsidR="00760DD4" w:rsidRPr="00383571">
        <w:t xml:space="preserve"> tarihinde yapmış olduğu birleşimde görüşülerek komisyonumuza havale edilen,</w:t>
      </w:r>
      <w:r w:rsidR="00760DD4">
        <w:t xml:space="preserve"> </w:t>
      </w:r>
      <w:r w:rsidR="00760DD4" w:rsidRPr="00D4228E">
        <w:rPr>
          <w:rFonts w:eastAsia="Calibri"/>
          <w:lang w:eastAsia="en-US"/>
        </w:rPr>
        <w:t>Sincan Polis Bakım ve Yardım Sandığı arsalarında yaklaşık 26 hektarlık alana ilişkin imar planında yapılan incelemede, yapılaşmış alanlarda mevcut imar haklarının korunmasına yönelik onaylanan imar planı değişikliği paftalarında bazı ada/parsellerde Mevlana Mahallesi (</w:t>
      </w:r>
      <w:proofErr w:type="gramStart"/>
      <w:r w:rsidR="00760DD4" w:rsidRPr="00D4228E">
        <w:rPr>
          <w:rFonts w:eastAsia="Calibri"/>
          <w:lang w:eastAsia="en-US"/>
        </w:rPr>
        <w:t>2044/2,2055/1,100727/4,2044/3</w:t>
      </w:r>
      <w:proofErr w:type="gramEnd"/>
      <w:r w:rsidR="00760DD4" w:rsidRPr="00D4228E">
        <w:rPr>
          <w:rFonts w:eastAsia="Calibri"/>
          <w:lang w:eastAsia="en-US"/>
        </w:rPr>
        <w:t xml:space="preserve">) Onaylı meclis kararı ile uyuşmayan fiziki ve sayısal hatalar olduğu için hazırlanan 1/1000 ölçekli UİP Değişikliği </w:t>
      </w:r>
      <w:r w:rsidR="00760DD4">
        <w:rPr>
          <w:rFonts w:eastAsia="Calibri"/>
          <w:lang w:eastAsia="en-US"/>
        </w:rPr>
        <w:t xml:space="preserve">ile </w:t>
      </w:r>
      <w:r w:rsidR="00760DD4" w:rsidRPr="00D4228E">
        <w:rPr>
          <w:rFonts w:eastAsia="Calibri"/>
          <w:lang w:eastAsia="en-US"/>
        </w:rPr>
        <w:t>ilgili</w:t>
      </w:r>
      <w:r w:rsidR="00760DD4" w:rsidRPr="00611463">
        <w:rPr>
          <w:rFonts w:eastAsia="Calibri"/>
          <w:lang w:eastAsia="en-US"/>
        </w:rPr>
        <w:t xml:space="preserve"> </w:t>
      </w:r>
      <w:r w:rsidR="00760DD4">
        <w:t>dosya incelendi.</w:t>
      </w:r>
    </w:p>
    <w:p w14:paraId="5AE19706" w14:textId="77777777" w:rsidR="00760DD4" w:rsidRDefault="00760DD4" w:rsidP="00760DD4">
      <w:pPr>
        <w:ind w:firstLine="708"/>
        <w:contextualSpacing/>
        <w:jc w:val="both"/>
      </w:pPr>
    </w:p>
    <w:p w14:paraId="1B6BAE94" w14:textId="77777777" w:rsidR="00760DD4" w:rsidRDefault="00760DD4" w:rsidP="00760DD4">
      <w:pPr>
        <w:ind w:firstLine="708"/>
        <w:rPr>
          <w:b/>
        </w:rPr>
      </w:pPr>
      <w:r w:rsidRPr="000C2E95">
        <w:rPr>
          <w:b/>
        </w:rPr>
        <w:t>Konu üzerindeki görüşmeler üzerine;</w:t>
      </w:r>
    </w:p>
    <w:p w14:paraId="0D151EBD" w14:textId="77777777" w:rsidR="00760DD4" w:rsidRPr="000C2E95" w:rsidRDefault="00760DD4" w:rsidP="00760DD4">
      <w:pPr>
        <w:ind w:firstLine="708"/>
        <w:rPr>
          <w:b/>
        </w:rPr>
      </w:pPr>
    </w:p>
    <w:p w14:paraId="7E48EA42" w14:textId="77777777" w:rsidR="00760DD4" w:rsidRDefault="00760DD4" w:rsidP="00760DD4">
      <w:pPr>
        <w:ind w:firstLine="708"/>
      </w:pPr>
      <w:r w:rsidRPr="00A94F15">
        <w:t xml:space="preserve">Polis Bakım ve Yardım Sandığına ait Sincan İlçesi Seyirce Çiftliği mevkiinde yer alan ve Ankara </w:t>
      </w:r>
      <w:proofErr w:type="spellStart"/>
      <w:r w:rsidRPr="00A94F15">
        <w:t>Sincanköy</w:t>
      </w:r>
      <w:proofErr w:type="spellEnd"/>
      <w:r w:rsidRPr="00A94F15">
        <w:t xml:space="preserve"> Polis Bakım ve Yardım Sandığı Yerel İmar Planı kapsamında kalan alanlara ilişkin 1/5000 ve 1/1000 ölçekli imar planları İmar İdare heyetinin </w:t>
      </w:r>
      <w:proofErr w:type="gramStart"/>
      <w:r w:rsidRPr="00A94F15">
        <w:t>30/07/1982</w:t>
      </w:r>
      <w:proofErr w:type="gramEnd"/>
      <w:r w:rsidRPr="00A94F15">
        <w:t xml:space="preserve"> tarih 22 sayılı kararı  ile onaylanmıştır.</w:t>
      </w:r>
      <w:r w:rsidRPr="00A94F15">
        <w:br/>
      </w:r>
      <w:r w:rsidRPr="00A94F15">
        <w:tab/>
        <w:t xml:space="preserve">Daha sonra Ankara Büyükşehir Belediye Meclisi'nin </w:t>
      </w:r>
      <w:proofErr w:type="gramStart"/>
      <w:r w:rsidRPr="00A94F15">
        <w:t>12/02/2010</w:t>
      </w:r>
      <w:proofErr w:type="gramEnd"/>
      <w:r w:rsidRPr="00A94F15">
        <w:t xml:space="preserve"> gün 551 sayılı kararı ile söz konusu alanın tamamına yönelik Kentsel Dönüşüm ve Gelişim Proje Alanı İlan edilmiş olup, Büyükşehir Belediye Meclisi'nin 16/06/2010 gün 1833 sayılı kararı ile de 1/5000 ve 1/1000 ölçekli imar planları revize edilmiştir.</w:t>
      </w:r>
      <w:r w:rsidRPr="00A94F15">
        <w:br/>
      </w:r>
      <w:r w:rsidRPr="00A94F15">
        <w:tab/>
        <w:t>Söz konusu planlar ile alanı güney, güneydoğu ve güneybatı bölgelerinde kalan ve yaklaşık 26 hektarlık alanı kapsayan yapılaşmaların tamamlandığı alanlarda mevcut imar hakları ve kat irtifakları korunmuştur.</w:t>
      </w:r>
      <w:r w:rsidRPr="00A94F15">
        <w:br/>
      </w:r>
      <w:r w:rsidRPr="00A94F15">
        <w:tab/>
        <w:t xml:space="preserve">Ancak Şehir Plancıları odası tarafından Ankara 7. İdare mahkemesinin 14.06.2012 tarihli E:2010/1260, K:2012/1633 sayılı </w:t>
      </w:r>
      <w:r>
        <w:t>kararlarıyla ,söz konusu K</w:t>
      </w:r>
      <w:r w:rsidRPr="00A94F15">
        <w:t>entsel Dönüşüm ve Gelişim Proje Alanına yönelik imar planları iptal edilmiş, yapılaşmış alanları da kapsayan imar planlarının iptal edilmesi üzerine alanın plansız konuma düşmesi ile , söz konusu bölgeden gelen çap taleplerinin karşılanmasında verilmiş olan çapların yenilenmesinde sıkıntılar ortaya çıkmaya başlamıştır.</w:t>
      </w:r>
      <w:r w:rsidRPr="00A94F15">
        <w:br/>
      </w:r>
      <w:r w:rsidRPr="00A94F15">
        <w:tab/>
        <w:t>Bunun üzerine yapılaşmış alanları kapsayan yaklaşık 26 hektarlık alanda önceki mevcut imar haklarının aynen korunarak devam etmesine yönelik 1/1000 ölçekli Uygulama İmar Planı Değişikliği Sincan Belediye Meclisi'nin 06.07.2018 tarih 147 sayılı kararı ile uygun görülerek Ankara Büyükşehir Belediye Meclisi'nin 12.08.2018 tarih 1349 sayılı kararı ile onaylanmıştır.</w:t>
      </w:r>
    </w:p>
    <w:p w14:paraId="4E4FEF9F" w14:textId="77777777" w:rsidR="00760DD4" w:rsidRDefault="00760DD4" w:rsidP="00760DD4">
      <w:r>
        <w:t xml:space="preserve">Yapılan incelemede, </w:t>
      </w:r>
      <w:r w:rsidRPr="00A94F15">
        <w:t>yapılaşmış alanlarda mevcut imar haklarının korunmasına yönelik onaylanan imar planı değişikliğinde</w:t>
      </w:r>
      <w:r>
        <w:t xml:space="preserve"> 2044/2,2055/1,100727/4, ve 2044/3 parsellerde fiziki ve sayısal hataların olduğu tespit edilmiştir.</w:t>
      </w:r>
    </w:p>
    <w:p w14:paraId="6BA87429" w14:textId="77777777" w:rsidR="00760DD4" w:rsidRDefault="00760DD4" w:rsidP="00760DD4"/>
    <w:p w14:paraId="387D3B16" w14:textId="77777777" w:rsidR="00760DD4" w:rsidRDefault="00760DD4" w:rsidP="00760DD4">
      <w:r>
        <w:t>*2044/2 parselde blokların yerlerinin kayık  çizildiği,</w:t>
      </w:r>
    </w:p>
    <w:p w14:paraId="37508DF0" w14:textId="77777777" w:rsidR="00760DD4" w:rsidRDefault="00760DD4" w:rsidP="00760DD4">
      <w:r>
        <w:t>*2055/1 parselde  fazla bir blok çizildiği, (3 blok yerine 4 blok çizildiği)</w:t>
      </w:r>
    </w:p>
    <w:p w14:paraId="28620CF3" w14:textId="77777777" w:rsidR="00760DD4" w:rsidRDefault="00760DD4" w:rsidP="00760DD4">
      <w:r>
        <w:t>*100727/4  parselde konut sayısının fazla yazıldığı,(104 konut yerine 130 konut yazıldığı)</w:t>
      </w:r>
    </w:p>
    <w:p w14:paraId="54979B2C" w14:textId="77777777" w:rsidR="00760DD4" w:rsidRDefault="00760DD4" w:rsidP="00760DD4">
      <w:r>
        <w:t>*2044/3 parselde konut sayısının eksik yazıldığı ( 78 konut yerine 70 yazıldığı) tespit edilmiştir.</w:t>
      </w:r>
    </w:p>
    <w:p w14:paraId="4F57F907" w14:textId="77777777" w:rsidR="00760DD4" w:rsidRDefault="00760DD4" w:rsidP="00760DD4"/>
    <w:p w14:paraId="7CF960D9" w14:textId="77777777" w:rsidR="00760DD4" w:rsidRDefault="00760DD4" w:rsidP="00760DD4"/>
    <w:p w14:paraId="060566D6" w14:textId="77777777" w:rsidR="00760DD4" w:rsidRDefault="00760DD4" w:rsidP="00760DD4"/>
    <w:p w14:paraId="3199660A" w14:textId="5E88CAD1" w:rsidR="003F4592" w:rsidRPr="00760DD4" w:rsidRDefault="00760DD4" w:rsidP="00760DD4">
      <w:pPr>
        <w:ind w:firstLine="708"/>
      </w:pPr>
      <w:r>
        <w:t>Söz konusu yanlışlıkların giderilebilmesi adına mevcut imar haklarının aynen korunmasını sağlayan</w:t>
      </w:r>
      <w:r w:rsidRPr="00A94F15">
        <w:t xml:space="preserve">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6BCA9CF4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760DD4" w:rsidRPr="00D4228E">
        <w:rPr>
          <w:rFonts w:eastAsia="Calibri"/>
          <w:lang w:eastAsia="en-US"/>
        </w:rPr>
        <w:t>Sincan Polis Bakım ve Yardım Sandığı arsalarında yaklaşık 26 hektarlık alana ilişkin imar planında yapılan incelemede, yapılaşmış alanlarda mevcut imar haklarının korunmasına yönelik onaylanan imar planı değişikliği paftalarında bazı ada/parsellerde Mevlana Mahallesi (</w:t>
      </w:r>
      <w:proofErr w:type="gramStart"/>
      <w:r w:rsidR="00760DD4" w:rsidRPr="00D4228E">
        <w:rPr>
          <w:rFonts w:eastAsia="Calibri"/>
          <w:lang w:eastAsia="en-US"/>
        </w:rPr>
        <w:t>2044/2,2055/1,100727/4,2044/3</w:t>
      </w:r>
      <w:proofErr w:type="gramEnd"/>
      <w:r w:rsidR="00760DD4" w:rsidRPr="00D4228E">
        <w:rPr>
          <w:rFonts w:eastAsia="Calibri"/>
          <w:lang w:eastAsia="en-US"/>
        </w:rPr>
        <w:t xml:space="preserve">) Onaylı meclis kararı ile uyuşmayan fiziki ve sayısal hatalar olduğu için hazırlanan 1/1000 ölçekli UİP Değişikliği </w:t>
      </w:r>
      <w:r w:rsidR="00760DD4">
        <w:rPr>
          <w:rFonts w:eastAsia="Calibri"/>
          <w:lang w:eastAsia="en-US"/>
        </w:rPr>
        <w:t xml:space="preserve">ile </w:t>
      </w:r>
      <w:r w:rsidR="00760DD4" w:rsidRPr="00D4228E">
        <w:rPr>
          <w:rFonts w:eastAsia="Calibri"/>
          <w:lang w:eastAsia="en-US"/>
        </w:rPr>
        <w:t>ilgili</w:t>
      </w:r>
      <w:r w:rsidR="00760DD4" w:rsidRPr="00611463">
        <w:rPr>
          <w:rFonts w:eastAsia="Calibri"/>
          <w:lang w:eastAsia="en-US"/>
        </w:rPr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760DD4">
        <w:t>7.02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60A29F53" w14:textId="3B915657" w:rsidR="00610902" w:rsidRDefault="00610902" w:rsidP="00610902">
      <w:pPr>
        <w:ind w:firstLine="426"/>
      </w:pPr>
      <w:r>
        <w:t xml:space="preserve"> Murat ERCAN </w:t>
      </w:r>
      <w:r>
        <w:tab/>
        <w:t xml:space="preserve">                </w:t>
      </w:r>
      <w:r w:rsidR="007273E5">
        <w:t xml:space="preserve">    </w:t>
      </w:r>
      <w:r w:rsidR="007273E5">
        <w:tab/>
        <w:t xml:space="preserve"> </w:t>
      </w:r>
      <w:proofErr w:type="spellStart"/>
      <w:r w:rsidR="007273E5">
        <w:t>Nahide</w:t>
      </w:r>
      <w:proofErr w:type="spellEnd"/>
      <w:r w:rsidR="007273E5">
        <w:t xml:space="preserve"> DEMİRYÜREK</w:t>
      </w:r>
      <w:r w:rsidR="007273E5">
        <w:tab/>
      </w:r>
      <w:r w:rsidR="007273E5">
        <w:tab/>
        <w:t>Serkan TEKGÜMÜŞ</w:t>
      </w:r>
    </w:p>
    <w:p w14:paraId="59C72558" w14:textId="07DC19F3" w:rsidR="00610902" w:rsidRDefault="00610902" w:rsidP="00610902">
      <w:r>
        <w:t xml:space="preserve">        Meclis Başkanı                                  </w:t>
      </w:r>
      <w:r w:rsidR="007273E5">
        <w:t xml:space="preserve">     </w:t>
      </w:r>
      <w:proofErr w:type="gramStart"/>
      <w:r w:rsidR="007273E5">
        <w:t>Katip</w:t>
      </w:r>
      <w:proofErr w:type="gramEnd"/>
      <w:r w:rsidR="007273E5">
        <w:tab/>
      </w:r>
      <w:r w:rsidR="007273E5">
        <w:tab/>
      </w:r>
      <w:r w:rsidR="007273E5">
        <w:tab/>
      </w:r>
      <w:r w:rsidR="007273E5">
        <w:tab/>
        <w:t xml:space="preserve">            </w:t>
      </w:r>
      <w:bookmarkStart w:id="1" w:name="_GoBack"/>
      <w:bookmarkEnd w:id="1"/>
      <w:r>
        <w:t>Katip</w:t>
      </w:r>
    </w:p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7B1CED11" w14:textId="77777777" w:rsidR="00B063C5" w:rsidRPr="00B063C5" w:rsidRDefault="00B063C5" w:rsidP="00B063C5"/>
    <w:p w14:paraId="41533553" w14:textId="56F4380C" w:rsidR="00D972D5" w:rsidRPr="00C05FF8" w:rsidRDefault="00D972D5" w:rsidP="00760DD4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167B9" w14:textId="77777777" w:rsidR="000E5DE0" w:rsidRDefault="000E5DE0">
      <w:r>
        <w:separator/>
      </w:r>
    </w:p>
  </w:endnote>
  <w:endnote w:type="continuationSeparator" w:id="0">
    <w:p w14:paraId="368F7127" w14:textId="77777777" w:rsidR="000E5DE0" w:rsidRDefault="000E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918254"/>
      <w:docPartObj>
        <w:docPartGallery w:val="Page Numbers (Bottom of Page)"/>
        <w:docPartUnique/>
      </w:docPartObj>
    </w:sdtPr>
    <w:sdtEndPr/>
    <w:sdtContent>
      <w:p w14:paraId="64AF98AF" w14:textId="45F20CBE" w:rsidR="00760DD4" w:rsidRDefault="00760DD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E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72D53462" w14:textId="77777777" w:rsidR="00760DD4" w:rsidRDefault="00760D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F077" w14:textId="77777777" w:rsidR="000E5DE0" w:rsidRDefault="000E5DE0">
      <w:r>
        <w:separator/>
      </w:r>
    </w:p>
  </w:footnote>
  <w:footnote w:type="continuationSeparator" w:id="0">
    <w:p w14:paraId="41DBDB21" w14:textId="77777777" w:rsidR="000E5DE0" w:rsidRDefault="000E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0F4E9E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41A3B">
      <w:rPr>
        <w:b/>
      </w:rPr>
      <w:t>48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760DD4">
      <w:rPr>
        <w:b/>
      </w:rPr>
      <w:t>7</w:t>
    </w:r>
    <w:r w:rsidR="00EF4828">
      <w:rPr>
        <w:b/>
      </w:rPr>
      <w:t>.02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E5DE0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1A3B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10902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273E5"/>
    <w:rsid w:val="00744A6A"/>
    <w:rsid w:val="00760DD4"/>
    <w:rsid w:val="00786CB7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255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CEFF-5D16-4836-B958-F55EBF06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Esra ALKAN</cp:lastModifiedBy>
  <cp:revision>23</cp:revision>
  <cp:lastPrinted>2022-02-08T07:53:00Z</cp:lastPrinted>
  <dcterms:created xsi:type="dcterms:W3CDTF">2020-09-07T13:29:00Z</dcterms:created>
  <dcterms:modified xsi:type="dcterms:W3CDTF">2022-02-08T10:53:00Z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