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43C8E569" w:rsidR="00F063BF" w:rsidRPr="00673331" w:rsidRDefault="00E90C4E" w:rsidP="003402C5">
      <w:pPr>
        <w:ind w:firstLine="708"/>
        <w:jc w:val="both"/>
      </w:pPr>
      <w:r w:rsidRPr="004B7692">
        <w:t xml:space="preserve">İlçemizde meydana gelen trafik kazaları sonucu yeşil alan, orta </w:t>
      </w:r>
      <w:proofErr w:type="gramStart"/>
      <w:r w:rsidRPr="004B7692">
        <w:t>refüj</w:t>
      </w:r>
      <w:proofErr w:type="gramEnd"/>
      <w:r w:rsidRPr="004B7692">
        <w:t xml:space="preserve"> ve yan refüjlerde oluşan hasar tazmin bedellerinin belirlenmesi</w:t>
      </w:r>
      <w:r>
        <w:t xml:space="preserve"> ve </w:t>
      </w:r>
      <w:r w:rsidRPr="004B7692">
        <w:t xml:space="preserve">bitki satış ücret tarifesinin belirlenmesi ile ilgili </w:t>
      </w:r>
      <w:r w:rsidRPr="00E90C4E">
        <w:t xml:space="preserve">Hukuk ve Tarifeler Komisyonunun </w:t>
      </w:r>
      <w:r>
        <w:rPr>
          <w:rFonts w:eastAsia="Calibri"/>
          <w:color w:val="000000"/>
        </w:rPr>
        <w:t>03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02.2022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143814D" w14:textId="77777777" w:rsidR="006D1765" w:rsidRDefault="00C06786" w:rsidP="006D1765">
      <w:pPr>
        <w:ind w:firstLine="708"/>
        <w:jc w:val="both"/>
      </w:pPr>
      <w:r w:rsidRPr="00673331">
        <w:t>(</w:t>
      </w:r>
      <w:r w:rsidR="006D1765">
        <w:t xml:space="preserve">Belediye meclisimizin 01.02.2022 tarihinde yapmış olduğu birleşimde görüşülerek komisyonumuza havale edilen, İlçemizde meydana gelen trafik kazaları sonucu yeşil alan, orta </w:t>
      </w:r>
      <w:proofErr w:type="gramStart"/>
      <w:r w:rsidR="006D1765">
        <w:t>refüj</w:t>
      </w:r>
      <w:proofErr w:type="gramEnd"/>
      <w:r w:rsidR="006D1765">
        <w:t xml:space="preserve"> ve yan refüjlerde oluşan hasar tazmin bedelleri ile bitki satış ücretinin belirlenmesi konulu dosya incendi.</w:t>
      </w:r>
    </w:p>
    <w:p w14:paraId="75C45D5B" w14:textId="77777777" w:rsidR="006D1765" w:rsidRDefault="006D1765" w:rsidP="006D1765">
      <w:pPr>
        <w:ind w:firstLine="708"/>
        <w:jc w:val="both"/>
        <w:rPr>
          <w:spacing w:val="-1"/>
        </w:rPr>
      </w:pPr>
      <w:r>
        <w:t>Komisyonumuzca yapılan görüşmelerde;</w:t>
      </w:r>
      <w:r w:rsidRPr="001A42AD">
        <w:rPr>
          <w:spacing w:val="-1"/>
        </w:rPr>
        <w:t xml:space="preserve"> </w:t>
      </w:r>
    </w:p>
    <w:p w14:paraId="093E6BF7" w14:textId="77777777" w:rsidR="006D1765" w:rsidRDefault="006D1765" w:rsidP="006D1765">
      <w:pPr>
        <w:ind w:firstLine="708"/>
        <w:jc w:val="both"/>
        <w:rPr>
          <w:spacing w:val="-1"/>
        </w:rPr>
      </w:pPr>
      <w:r>
        <w:rPr>
          <w:spacing w:val="1"/>
        </w:rPr>
        <w:t>İ</w:t>
      </w:r>
      <w:r w:rsidRPr="001F0ABD">
        <w:rPr>
          <w:spacing w:val="1"/>
        </w:rPr>
        <w:t>lçemiz içerisinde meydana gelen t</w:t>
      </w:r>
      <w:r>
        <w:rPr>
          <w:spacing w:val="1"/>
        </w:rPr>
        <w:t xml:space="preserve">rafik kazaları sonucu park, orta </w:t>
      </w:r>
      <w:proofErr w:type="gramStart"/>
      <w:r>
        <w:rPr>
          <w:spacing w:val="1"/>
        </w:rPr>
        <w:t>refüj</w:t>
      </w:r>
      <w:proofErr w:type="gramEnd"/>
      <w:r w:rsidRPr="001F0ABD">
        <w:rPr>
          <w:spacing w:val="1"/>
        </w:rPr>
        <w:t xml:space="preserve">, yan </w:t>
      </w:r>
      <w:r>
        <w:rPr>
          <w:spacing w:val="1"/>
        </w:rPr>
        <w:t>refüj</w:t>
      </w:r>
      <w:r w:rsidRPr="001F0ABD">
        <w:rPr>
          <w:spacing w:val="1"/>
        </w:rPr>
        <w:t xml:space="preserve"> ve yeşil </w:t>
      </w:r>
      <w:r w:rsidRPr="001F0ABD">
        <w:rPr>
          <w:spacing w:val="-1"/>
        </w:rPr>
        <w:t>ala</w:t>
      </w:r>
      <w:r>
        <w:rPr>
          <w:spacing w:val="-1"/>
        </w:rPr>
        <w:t>nl</w:t>
      </w:r>
      <w:r w:rsidRPr="001F0ABD">
        <w:rPr>
          <w:spacing w:val="-1"/>
        </w:rPr>
        <w:t xml:space="preserve">arda hasarlar meydana gelmektedir. </w:t>
      </w:r>
    </w:p>
    <w:p w14:paraId="3AC0989B" w14:textId="77777777" w:rsidR="006D1765" w:rsidRDefault="006D1765" w:rsidP="006D1765">
      <w:pPr>
        <w:ind w:firstLine="708"/>
        <w:jc w:val="both"/>
        <w:rPr>
          <w:color w:val="000000"/>
        </w:rPr>
      </w:pPr>
      <w:r w:rsidRPr="008759D6">
        <w:rPr>
          <w:color w:val="000000"/>
          <w:spacing w:val="-1"/>
        </w:rPr>
        <w:t xml:space="preserve">Beton, Demir, Ahşap, Su Tesisatları, Oturma Bankları, Çöp Sepetleri. Çocuk Oyun Aletleri. Spor Aletleri, Kamelya, </w:t>
      </w:r>
      <w:proofErr w:type="spellStart"/>
      <w:r w:rsidRPr="008759D6">
        <w:rPr>
          <w:color w:val="000000"/>
          <w:spacing w:val="-1"/>
        </w:rPr>
        <w:t>Pergole</w:t>
      </w:r>
      <w:proofErr w:type="spellEnd"/>
      <w:r w:rsidRPr="008759D6">
        <w:rPr>
          <w:color w:val="000000"/>
          <w:spacing w:val="-1"/>
        </w:rPr>
        <w:t xml:space="preserve">, Aydınlatma Armatürleri, </w:t>
      </w:r>
      <w:proofErr w:type="spellStart"/>
      <w:r w:rsidRPr="008759D6">
        <w:rPr>
          <w:color w:val="000000"/>
          <w:spacing w:val="-1"/>
        </w:rPr>
        <w:t>vb</w:t>
      </w:r>
      <w:proofErr w:type="spellEnd"/>
      <w:r w:rsidRPr="008759D6">
        <w:rPr>
          <w:color w:val="000000"/>
          <w:spacing w:val="-1"/>
        </w:rPr>
        <w:t xml:space="preserve">, materyallerden oluşacak hasarlar </w:t>
      </w:r>
      <w:r>
        <w:rPr>
          <w:color w:val="000000"/>
          <w:spacing w:val="-1"/>
        </w:rPr>
        <w:t xml:space="preserve">ile </w:t>
      </w:r>
      <w:r>
        <w:t>park,</w:t>
      </w:r>
      <w:r w:rsidRPr="00A12D5F">
        <w:t xml:space="preserve"> </w:t>
      </w:r>
      <w:r>
        <w:t xml:space="preserve">yeşil alan, fidanlık alan, orta </w:t>
      </w:r>
      <w:proofErr w:type="gramStart"/>
      <w:r>
        <w:t>refüj</w:t>
      </w:r>
      <w:proofErr w:type="gramEnd"/>
      <w:r>
        <w:t xml:space="preserve"> ve yan refüjlerde bulunan Ağaçlar, </w:t>
      </w:r>
      <w:proofErr w:type="spellStart"/>
      <w:r>
        <w:t>Ağaçcıklar</w:t>
      </w:r>
      <w:proofErr w:type="spellEnd"/>
      <w:r>
        <w:t>, Meyve Ağaçları, Çalılar, Mevsimlik Çiçekler, Yer Örtücüler, Çim Alanlarda oluşacak</w:t>
      </w:r>
      <w:r w:rsidRPr="008759D6">
        <w:rPr>
          <w:color w:val="000000"/>
          <w:spacing w:val="-1"/>
        </w:rPr>
        <w:t xml:space="preserve"> hasarlar</w:t>
      </w:r>
      <w:r>
        <w:rPr>
          <w:color w:val="000000"/>
          <w:spacing w:val="-1"/>
        </w:rPr>
        <w:t>ın</w:t>
      </w:r>
      <w:r w:rsidRPr="008759D6">
        <w:rPr>
          <w:color w:val="000000"/>
          <w:spacing w:val="-1"/>
        </w:rPr>
        <w:t xml:space="preserve"> günün </w:t>
      </w:r>
      <w:r w:rsidRPr="008759D6">
        <w:rPr>
          <w:color w:val="000000"/>
        </w:rPr>
        <w:t xml:space="preserve">rayiç bedelleri üzerinden hesaplanarak </w:t>
      </w:r>
      <w:r>
        <w:t xml:space="preserve">5393 sayılı Belediye Kanunu’nun 18. Maddesinin (f) fıkrası gereğince, </w:t>
      </w:r>
      <w:r>
        <w:rPr>
          <w:color w:val="000000"/>
        </w:rPr>
        <w:t>uygulanması,</w:t>
      </w:r>
    </w:p>
    <w:p w14:paraId="0A658E8B" w14:textId="09AB3CCA" w:rsidR="00093925" w:rsidRDefault="006D1765" w:rsidP="006D1765">
      <w:pPr>
        <w:pStyle w:val="ListeParagraf"/>
        <w:ind w:left="0" w:firstLine="709"/>
        <w:jc w:val="both"/>
        <w:rPr>
          <w:color w:val="000000"/>
        </w:rPr>
      </w:pPr>
      <w:r>
        <w:t>Ayrıca 5393 Sayılı Belediye Kanunun 59. Maddesi (i) fıkrasına istinaden ilçemiz sınırlarındaki seralarımızda bulunan vatandaşlarımıza satışı yapılacak bitkilerin, ücret tarifesinin aşağıda belirtildiği şekliyle uygulanması 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03CC7692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E90C4E" w:rsidRPr="004B7692">
        <w:t xml:space="preserve">İlçemizde meydana gelen trafik kazaları sonucu yeşil alan, orta </w:t>
      </w:r>
      <w:proofErr w:type="gramStart"/>
      <w:r w:rsidR="00E90C4E" w:rsidRPr="004B7692">
        <w:t>refüj</w:t>
      </w:r>
      <w:proofErr w:type="gramEnd"/>
      <w:r w:rsidR="00E90C4E" w:rsidRPr="004B7692">
        <w:t xml:space="preserve"> ve yan refüjlerde oluşan hasar tazmin bedellerinin belirlenmesi</w:t>
      </w:r>
      <w:r w:rsidR="00E90C4E">
        <w:t xml:space="preserve"> ve </w:t>
      </w:r>
      <w:r w:rsidR="00E90C4E" w:rsidRPr="004B7692">
        <w:t xml:space="preserve">bitki satış ücret tarifesinin belirlenmesi ile ilgili </w:t>
      </w:r>
      <w:r w:rsidR="00E90C4E" w:rsidRPr="00E90C4E">
        <w:t>Hukuk ve Tarifeler Komisyonu</w:t>
      </w:r>
      <w:r w:rsidR="00E90C4E" w:rsidRPr="00BF5DC6">
        <w:rPr>
          <w:b/>
        </w:rPr>
        <w:t xml:space="preserve"> </w:t>
      </w:r>
      <w:r w:rsidR="00E23EB9">
        <w:t xml:space="preserve">raporunun kabulüne oybirliğiyle </w:t>
      </w:r>
      <w:r w:rsidR="00F002AA">
        <w:t>04</w:t>
      </w:r>
      <w:r w:rsidR="00E90C4E">
        <w:t>.02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15C0E0E3" w14:textId="55296C61" w:rsidR="00FF1216" w:rsidRDefault="00FF1216" w:rsidP="00FF1216">
      <w:r>
        <w:t xml:space="preserve">       Mustafa ÜNVER                              Serkan TEKGÜ</w:t>
      </w:r>
      <w:r w:rsidR="000B33C8">
        <w:t xml:space="preserve">MÜŞ                     </w:t>
      </w:r>
      <w:bookmarkStart w:id="0" w:name="_GoBack"/>
      <w:bookmarkEnd w:id="0"/>
      <w:r w:rsidR="000B33C8">
        <w:t xml:space="preserve">Fatma Nur AYDOĞAN                           </w:t>
      </w:r>
    </w:p>
    <w:p w14:paraId="238026B4" w14:textId="77777777" w:rsidR="00FF1216" w:rsidRPr="00673331" w:rsidRDefault="00FF1216" w:rsidP="00FF1216">
      <w:r>
        <w:t xml:space="preserve"> 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Katip</w:t>
      </w:r>
      <w:proofErr w:type="spellEnd"/>
    </w:p>
    <w:p w14:paraId="770B47B2" w14:textId="4B804214" w:rsidR="00D972D5" w:rsidRPr="00673331" w:rsidRDefault="00D972D5" w:rsidP="00FC754B"/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F574" w14:textId="77777777" w:rsidR="004C07B6" w:rsidRDefault="004C07B6">
      <w:r>
        <w:separator/>
      </w:r>
    </w:p>
  </w:endnote>
  <w:endnote w:type="continuationSeparator" w:id="0">
    <w:p w14:paraId="2019E7EB" w14:textId="77777777" w:rsidR="004C07B6" w:rsidRDefault="004C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A0B5" w14:textId="77777777" w:rsidR="004C07B6" w:rsidRDefault="004C07B6">
      <w:r>
        <w:separator/>
      </w:r>
    </w:p>
  </w:footnote>
  <w:footnote w:type="continuationSeparator" w:id="0">
    <w:p w14:paraId="72D4D306" w14:textId="77777777" w:rsidR="004C07B6" w:rsidRDefault="004C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BDA650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90C4E">
      <w:rPr>
        <w:b/>
      </w:rPr>
      <w:t>43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002AA">
      <w:rPr>
        <w:b/>
      </w:rPr>
      <w:t>04</w:t>
    </w:r>
    <w:r w:rsidR="00E90C4E">
      <w:rPr>
        <w:b/>
      </w:rPr>
      <w:t>.02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33C8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7B6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D1765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5864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3725F"/>
    <w:rsid w:val="00E53496"/>
    <w:rsid w:val="00E8321B"/>
    <w:rsid w:val="00E87F11"/>
    <w:rsid w:val="00E90C4E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1F65"/>
    <w:rsid w:val="00F5357E"/>
    <w:rsid w:val="00F72D73"/>
    <w:rsid w:val="00FA7F0C"/>
    <w:rsid w:val="00FB7F87"/>
    <w:rsid w:val="00FC28F6"/>
    <w:rsid w:val="00FC754B"/>
    <w:rsid w:val="00FF1216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paragraph" w:customStyle="1" w:styleId="xl82">
    <w:name w:val="xl82"/>
    <w:basedOn w:val="Normal"/>
    <w:rsid w:val="006D176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10C2-47CD-4150-8544-BE1C1272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2022-02-07T06:50:00Z</cp:lastPrinted>
  <dcterms:created xsi:type="dcterms:W3CDTF">2020-09-04T12:22:00Z</dcterms:created>
  <dcterms:modified xsi:type="dcterms:W3CDTF">2022-02-07T06:50:00Z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