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00B7" w14:textId="289CF59A" w:rsidR="007E62A3" w:rsidRDefault="007E62A3" w:rsidP="005946C8">
      <w:pPr>
        <w:tabs>
          <w:tab w:val="left" w:pos="1943"/>
          <w:tab w:val="left" w:pos="4700"/>
        </w:tabs>
        <w:rPr>
          <w:b/>
        </w:rPr>
      </w:pP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r w:rsidRPr="00673331">
        <w:rPr>
          <w:b/>
        </w:rPr>
        <w:t>K  A  R  A  R</w:t>
      </w:r>
    </w:p>
    <w:p w14:paraId="5A838D72" w14:textId="77777777" w:rsidR="00D60E68" w:rsidRDefault="00D60E68" w:rsidP="003323F8">
      <w:pPr>
        <w:ind w:firstLine="708"/>
        <w:jc w:val="both"/>
      </w:pPr>
      <w:bookmarkStart w:id="0" w:name="__DdeLink__146_2610451006"/>
    </w:p>
    <w:p w14:paraId="0A96F830" w14:textId="77777777" w:rsidR="00001C18" w:rsidRDefault="00001C18" w:rsidP="003323F8">
      <w:pPr>
        <w:ind w:firstLine="708"/>
        <w:jc w:val="both"/>
      </w:pPr>
    </w:p>
    <w:p w14:paraId="25F7A070" w14:textId="4B6BFD7F" w:rsidR="002416C5" w:rsidRPr="00C83180" w:rsidRDefault="00C83180" w:rsidP="00C83180">
      <w:pPr>
        <w:ind w:firstLine="708"/>
        <w:contextualSpacing/>
        <w:jc w:val="both"/>
        <w:rPr>
          <w:rFonts w:eastAsia="Calibri"/>
          <w:lang w:eastAsia="en-US"/>
        </w:rPr>
      </w:pPr>
      <w:r w:rsidRPr="004C6090">
        <w:rPr>
          <w:rFonts w:eastAsia="Calibri"/>
          <w:lang w:eastAsia="en-US"/>
        </w:rPr>
        <w:t>Belediyemiz meclisince kararı alınan, Sinkent Limited Şirketi 'nin Ayni Sermaye Artırımı işleminin iptali ilgili başkanlık yazısı.</w:t>
      </w:r>
    </w:p>
    <w:p w14:paraId="2393206A" w14:textId="7BD7A067" w:rsidR="00C83180" w:rsidRDefault="00C83180" w:rsidP="00C83180">
      <w:pPr>
        <w:ind w:firstLine="708"/>
        <w:jc w:val="both"/>
      </w:pPr>
      <w:r>
        <w:t>Beled</w:t>
      </w:r>
      <w:r w:rsidR="000C59FA">
        <w:t xml:space="preserve">iyemizin tamamına sahip olduğu </w:t>
      </w:r>
      <w:r>
        <w:t xml:space="preserve">Sinkent Sincan Belediyesi İnşaat Temizlik Organizasyon Hizmetleri Basın Yayın Araç Kiralama Ticaret ve Sanayi Limited Şirketi 'nin 27.12.2021 Tarih 36 Sayılı Genel Kurul Kararı ile Ayni Sermaye Artışına gitmeyi kararlaştırmış olup, </w:t>
      </w:r>
      <w:r w:rsidR="005C1C65">
        <w:t xml:space="preserve"> </w:t>
      </w:r>
      <w:r>
        <w:t>Sincan Belediyesi Emlak ve İstimlak Müdürlüğü 'ne 28.12.2021 Tarih 31922 Sayılı yazısı ile gerekli iş ve işlemlerin yürütülmesi istenmiştir. Ayni Sermaye Artırımı için Sincan Belediye Meclisi 'nin 03.01.2022 Tarih 04 No.lu Kararı ile işlemlere başla</w:t>
      </w:r>
      <w:r w:rsidR="005946C8">
        <w:t>nmış olup, mülkiyet</w:t>
      </w:r>
      <w:r>
        <w:t>i belediyemize ait olan Fevzi Çakmak Mahallesi'nde bulunan İmar Planında E: 1,00 Ticaret Alanı olarak ayrılan 4908,00 m² yüzölçümlü 1</w:t>
      </w:r>
      <w:r w:rsidR="005946C8">
        <w:t>02113 ada 2 parsel değer tespit</w:t>
      </w:r>
      <w:r>
        <w:t>i için mahkeme yoluna gidilmiştir. Hukuk İşleri Müdürlüğü 'nün 14.01.2022 Tarih 33672 Sayılı yazısı ile Ankara Batı Asliye Ticaret Mahkemesi 2022/64 Esas 2022/305 No.lu Kararı ile tespit edilen tutar Belediyemize gönderilmiştir.</w:t>
      </w:r>
      <w:r w:rsidR="00F52129">
        <w:t xml:space="preserve"> </w:t>
      </w:r>
    </w:p>
    <w:p w14:paraId="468D4EDE" w14:textId="7B665A62" w:rsidR="00C83180" w:rsidRDefault="00C83180" w:rsidP="00C83180">
      <w:pPr>
        <w:ind w:firstLine="708"/>
        <w:jc w:val="both"/>
      </w:pPr>
      <w:r>
        <w:t xml:space="preserve">    Ayni Sermaye Artırımı işlemleri devam ederken Sinkent Sincan Belediyesi İnşaat Temizlik Organizasyon Hizmetleri Basın Yayın Araç Kiralama Ticaret ve Sanayi Limited Şirketi 'nin Emlak ve İstimlak Müdürlüğü 'ne 13.06.2022 Tarih 48047 Sayılı yazısıyla gönderdiği 13.06.2022 Tarih 46 No.lu Genel Kurul Kararı 'nda, başlatılan Ayni Sermaye Artırımı işlemini iptaline gidilmesi istenmiştir. </w:t>
      </w:r>
    </w:p>
    <w:p w14:paraId="27973A84" w14:textId="54A5069E" w:rsidR="00A75519" w:rsidRDefault="00C83180" w:rsidP="00C83180">
      <w:pPr>
        <w:ind w:firstLine="708"/>
        <w:jc w:val="both"/>
      </w:pPr>
      <w:r>
        <w:t xml:space="preserve">    Makamlarınızın uygun görmesi halinde, Belediyemiz Meclisinin 03.01.2022 Tarih ve 04 No.lu Kararıyla uygun görülen Sinkent Sincan Belediyesi İnşaat Temizlik Organizasyon Hizmetleri Basın Yayın Araç Kiralama Ticaret ve Sanayi Limited Şirketi 'nin, Ayni Sermaye Artırımı işleminin aynı firmanın 13.06.2022 Tarih ve 46 No.lu Genel Kurul Kararıyla istenilen Ayni Sermaye Artırımı işleminin iptalinin Belediye Meclisinde görüşülerek karara bağlanması için yazımız ve ekinin Belediye Meclisi'ne havalesini;   </w:t>
      </w:r>
      <w:bookmarkEnd w:id="0"/>
      <w:r w:rsidR="00A75519" w:rsidRPr="002416C5">
        <w:t>  </w:t>
      </w:r>
    </w:p>
    <w:p w14:paraId="740E03F8" w14:textId="3D64E92D" w:rsidR="00A75519" w:rsidRDefault="00C83180" w:rsidP="00302E75">
      <w:pPr>
        <w:ind w:firstLine="708"/>
        <w:jc w:val="both"/>
      </w:pPr>
      <w:r>
        <w:t>Olurlarınıza a</w:t>
      </w:r>
      <w:r w:rsidR="00A75519">
        <w:t>rz ederim</w:t>
      </w:r>
      <w:r w:rsidR="002416C5">
        <w:t>.</w:t>
      </w:r>
      <w:r w:rsidR="00A75519">
        <w:t>) okundu.</w:t>
      </w:r>
      <w:r w:rsidR="00A75519" w:rsidRPr="007B6FCB">
        <w:t xml:space="preserve"> </w:t>
      </w:r>
    </w:p>
    <w:p w14:paraId="62F34851" w14:textId="3B02096B"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EE5BFE" w:rsidRPr="00EE5BFE">
        <w:rPr>
          <w:rFonts w:eastAsia="Calibri"/>
          <w:lang w:eastAsia="en-US"/>
        </w:rPr>
        <w:t>Sinkent Sincan Belediyesi İnşaat Temizlik Organizasyon Hizmetleri Basın Yayın Araç Kiralama Ticaret ve Sanayi Limited Şirketi 'nin Genel Kurul Kararı ile Ayni Sermaye Artış</w:t>
      </w:r>
      <w:r w:rsidR="005C1C65">
        <w:rPr>
          <w:rFonts w:eastAsia="Calibri"/>
          <w:lang w:eastAsia="en-US"/>
        </w:rPr>
        <w:t xml:space="preserve">ına gitmeyi kararlaştırmış olup, </w:t>
      </w:r>
      <w:r w:rsidR="00EE5BFE" w:rsidRPr="00EE5BFE">
        <w:rPr>
          <w:rFonts w:eastAsia="Calibri"/>
          <w:lang w:eastAsia="en-US"/>
        </w:rPr>
        <w:t>Emlak ve İstimlak Müdürlüğü 'ne gerekli iş ve işlemle</w:t>
      </w:r>
      <w:r w:rsidR="005946C8">
        <w:rPr>
          <w:rFonts w:eastAsia="Calibri"/>
          <w:lang w:eastAsia="en-US"/>
        </w:rPr>
        <w:t xml:space="preserve">rin yürütülmesi istenmiştir. </w:t>
      </w:r>
      <w:r w:rsidR="005C1C65" w:rsidRPr="005C1C65">
        <w:rPr>
          <w:rFonts w:eastAsia="Calibri"/>
          <w:lang w:eastAsia="en-US"/>
        </w:rPr>
        <w:t>Ayni Sermaye Artırımı için Sincan Belediye Meclisi 'nin 03.01.2022 Tarih 04 No.lu Kararı ile iş</w:t>
      </w:r>
      <w:r w:rsidR="005946C8">
        <w:rPr>
          <w:rFonts w:eastAsia="Calibri"/>
          <w:lang w:eastAsia="en-US"/>
        </w:rPr>
        <w:t>lemlere başlanmış olup, mülkiye</w:t>
      </w:r>
      <w:r w:rsidR="005C1C65" w:rsidRPr="005C1C65">
        <w:rPr>
          <w:rFonts w:eastAsia="Calibri"/>
          <w:lang w:eastAsia="en-US"/>
        </w:rPr>
        <w:t>ti belediyemize ait olan Fevzi Çakmak Mahallesi'nde bulunan 4908,00 m² yüzölçümlü 1</w:t>
      </w:r>
      <w:r w:rsidR="005946C8">
        <w:rPr>
          <w:rFonts w:eastAsia="Calibri"/>
          <w:lang w:eastAsia="en-US"/>
        </w:rPr>
        <w:t>02113 ada 2 parsel değer tespit</w:t>
      </w:r>
      <w:r w:rsidR="005C1C65" w:rsidRPr="005C1C65">
        <w:rPr>
          <w:rFonts w:eastAsia="Calibri"/>
          <w:lang w:eastAsia="en-US"/>
        </w:rPr>
        <w:t xml:space="preserve">i için mahkeme yoluna gidilmiştir. Hukuk İşleri Müdürlüğü 'nün yazısı ile Ankara Batı Asliye Ticaret Mahkemesi 2022/64 Esas 2022/305 No.lu Kararı ile tespit edilen tutar Belediyemize gönderilmiştir. </w:t>
      </w:r>
      <w:r w:rsidR="00EE5BFE" w:rsidRPr="00EE5BFE">
        <w:rPr>
          <w:rFonts w:eastAsia="Calibri"/>
          <w:lang w:eastAsia="en-US"/>
        </w:rPr>
        <w:t>Ayni Sermaye Artırımı işlemleri devam ederken Sinkent Sincan Belediyesi İnşaat Temizlik Organizasyon Hizmetleri Basın Yayın Araç Kiralama Ticaret ve Sanayi Limited Şirketi 'nin Emlak ve İstimlak Müdürlüğü 'n</w:t>
      </w:r>
      <w:r w:rsidR="005C1C65">
        <w:rPr>
          <w:rFonts w:eastAsia="Calibri"/>
          <w:lang w:eastAsia="en-US"/>
        </w:rPr>
        <w:t>e gönderdiği Genel Kurul Kararı</w:t>
      </w:r>
      <w:r w:rsidR="00EE5BFE" w:rsidRPr="00EE5BFE">
        <w:rPr>
          <w:rFonts w:eastAsia="Calibri"/>
          <w:lang w:eastAsia="en-US"/>
        </w:rPr>
        <w:t>'</w:t>
      </w:r>
      <w:r w:rsidR="005946C8">
        <w:rPr>
          <w:rFonts w:eastAsia="Calibri"/>
          <w:lang w:eastAsia="en-US"/>
        </w:rPr>
        <w:t xml:space="preserve">nda </w:t>
      </w:r>
      <w:r w:rsidR="00EE5BFE" w:rsidRPr="00EE5BFE">
        <w:rPr>
          <w:rFonts w:eastAsia="Calibri"/>
          <w:lang w:eastAsia="en-US"/>
        </w:rPr>
        <w:t xml:space="preserve">başlatılan Ayni Sermaye Artırımı işlemini iptaline gidilmesi istenmiştir. Ayni Sermaye Artırımı işleminin iptalinin </w:t>
      </w:r>
      <w:r w:rsidRPr="00151F10">
        <w:t>kabulüne oybirliğiyle</w:t>
      </w:r>
      <w:r w:rsidRPr="00673331">
        <w:t xml:space="preserve"> </w:t>
      </w:r>
      <w:r w:rsidR="00C83180">
        <w:t>04</w:t>
      </w:r>
      <w:r w:rsidR="00A912E3" w:rsidRPr="00673331">
        <w:t>.</w:t>
      </w:r>
      <w:r w:rsidR="00C83180">
        <w:t>07</w:t>
      </w:r>
      <w:r w:rsidR="003F2AB7">
        <w:t>.2022</w:t>
      </w:r>
      <w:r w:rsidRPr="00673331">
        <w:t xml:space="preserve"> tarihli toplantıda karar verildi.</w:t>
      </w:r>
      <w:r w:rsidR="00FC1985">
        <w:t xml:space="preserve">   </w:t>
      </w:r>
    </w:p>
    <w:p w14:paraId="49E0A611" w14:textId="5CBC0E12" w:rsidR="005946C8" w:rsidRDefault="00BF39AA" w:rsidP="005946C8">
      <w:r w:rsidRPr="00673331">
        <w:t xml:space="preserve">     </w:t>
      </w:r>
      <w:r w:rsidR="005946C8">
        <w:t xml:space="preserve">  </w:t>
      </w:r>
      <w:bookmarkStart w:id="1" w:name="_GoBack"/>
      <w:bookmarkEnd w:id="1"/>
    </w:p>
    <w:p w14:paraId="49620EF2" w14:textId="77777777" w:rsidR="00AA498F" w:rsidRDefault="00AA498F" w:rsidP="005946C8"/>
    <w:p w14:paraId="5BF448B6" w14:textId="6B07200C" w:rsidR="00BF39AA" w:rsidRPr="00673331" w:rsidRDefault="00496A54" w:rsidP="003323F8">
      <w:pPr>
        <w:ind w:firstLine="426"/>
      </w:pPr>
      <w:r>
        <w:t xml:space="preserve"> </w:t>
      </w:r>
      <w:r w:rsidR="005946C8">
        <w:t xml:space="preserve">   Fatih OMAÇ</w:t>
      </w:r>
      <w:r w:rsidR="002416C5">
        <w:t xml:space="preserve"> </w:t>
      </w:r>
      <w:r w:rsidR="00BF39AA" w:rsidRPr="00673331">
        <w:tab/>
        <w:t xml:space="preserve">                   </w:t>
      </w:r>
      <w:r w:rsidR="00093925">
        <w:t xml:space="preserve"> </w:t>
      </w:r>
      <w:r w:rsidR="002416C5">
        <w:tab/>
        <w:t xml:space="preserve">       </w:t>
      </w:r>
      <w:r w:rsidR="005946C8">
        <w:t xml:space="preserve">  Serkan TEKGÜMÜŞ</w:t>
      </w:r>
      <w:r w:rsidR="005946C8">
        <w:tab/>
      </w:r>
      <w:r w:rsidR="005946C8">
        <w:tab/>
        <w:t xml:space="preserve">    Fatma Nur AYDOĞAN</w:t>
      </w:r>
      <w:r w:rsidR="002416C5">
        <w:t xml:space="preserve"> </w:t>
      </w:r>
      <w:r w:rsidR="00BF39AA" w:rsidRPr="00673331">
        <w:t xml:space="preserve"> </w:t>
      </w:r>
    </w:p>
    <w:p w14:paraId="73DC7202" w14:textId="0B6557A9" w:rsidR="003323F8" w:rsidRDefault="00BF39AA" w:rsidP="003323F8">
      <w:r w:rsidRPr="00673331">
        <w:t xml:space="preserve">        Meclis Başkan</w:t>
      </w:r>
      <w:r w:rsidR="005946C8">
        <w:t xml:space="preserve"> V.</w:t>
      </w:r>
      <w:r w:rsidRPr="00673331">
        <w:t xml:space="preserve">           </w:t>
      </w:r>
      <w:r w:rsidR="005946C8">
        <w:t xml:space="preserve">                               Katip</w:t>
      </w:r>
      <w:r w:rsidR="005946C8">
        <w:tab/>
      </w:r>
      <w:r w:rsidR="005946C8">
        <w:tab/>
      </w:r>
      <w:r w:rsidR="005946C8">
        <w:tab/>
      </w:r>
      <w:r w:rsidR="005946C8">
        <w:tab/>
        <w:t xml:space="preserve">      Katip</w:t>
      </w:r>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F4314" w14:textId="77777777" w:rsidR="00DA772E" w:rsidRDefault="00DA772E">
      <w:r>
        <w:separator/>
      </w:r>
    </w:p>
  </w:endnote>
  <w:endnote w:type="continuationSeparator" w:id="0">
    <w:p w14:paraId="4CFA0207" w14:textId="77777777" w:rsidR="00DA772E" w:rsidRDefault="00DA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3F302" w14:textId="77777777" w:rsidR="00DA772E" w:rsidRDefault="00DA772E">
      <w:r>
        <w:separator/>
      </w:r>
    </w:p>
  </w:footnote>
  <w:footnote w:type="continuationSeparator" w:id="0">
    <w:p w14:paraId="56516AE4" w14:textId="77777777" w:rsidR="00DA772E" w:rsidRDefault="00DA7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2B7EAA0" w:rsidR="001928DE" w:rsidRDefault="00D10A5B">
    <w:pPr>
      <w:jc w:val="both"/>
    </w:pPr>
    <w:r>
      <w:rPr>
        <w:b/>
      </w:rPr>
      <w:t>KARAR:</w:t>
    </w:r>
    <w:r w:rsidR="00C06786">
      <w:rPr>
        <w:b/>
      </w:rPr>
      <w:t xml:space="preserve"> </w:t>
    </w:r>
    <w:r w:rsidR="00C83180">
      <w:rPr>
        <w:b/>
      </w:rPr>
      <w:t>143</w:t>
    </w:r>
    <w:r w:rsidR="00C06786">
      <w:rPr>
        <w:b/>
      </w:rPr>
      <w:t xml:space="preserve">                                                                                        </w:t>
    </w:r>
    <w:r w:rsidR="00C06786">
      <w:rPr>
        <w:b/>
      </w:rPr>
      <w:tab/>
      <w:t xml:space="preserve">               </w:t>
    </w:r>
    <w:r w:rsidR="00C06786">
      <w:rPr>
        <w:b/>
      </w:rPr>
      <w:tab/>
    </w:r>
    <w:r w:rsidR="00C83180">
      <w:rPr>
        <w:b/>
      </w:rPr>
      <w:t>04</w:t>
    </w:r>
    <w:r w:rsidR="00045725">
      <w:rPr>
        <w:b/>
      </w:rPr>
      <w:t>.</w:t>
    </w:r>
    <w:r w:rsidR="00C83180">
      <w:rPr>
        <w:b/>
      </w:rPr>
      <w:t>07</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1C18"/>
    <w:rsid w:val="000024FF"/>
    <w:rsid w:val="00006E96"/>
    <w:rsid w:val="00026C85"/>
    <w:rsid w:val="0003509C"/>
    <w:rsid w:val="00040EE3"/>
    <w:rsid w:val="00045304"/>
    <w:rsid w:val="00045725"/>
    <w:rsid w:val="00052ADE"/>
    <w:rsid w:val="0005404D"/>
    <w:rsid w:val="00070EB2"/>
    <w:rsid w:val="000913DD"/>
    <w:rsid w:val="00093925"/>
    <w:rsid w:val="000C59FA"/>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23027"/>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31325"/>
    <w:rsid w:val="00540058"/>
    <w:rsid w:val="00544C41"/>
    <w:rsid w:val="0054778B"/>
    <w:rsid w:val="005662C4"/>
    <w:rsid w:val="00566E1C"/>
    <w:rsid w:val="00567C2B"/>
    <w:rsid w:val="00580D32"/>
    <w:rsid w:val="00586447"/>
    <w:rsid w:val="00590A58"/>
    <w:rsid w:val="005946C8"/>
    <w:rsid w:val="00595FFA"/>
    <w:rsid w:val="005C1C65"/>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A498F"/>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83180"/>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A772E"/>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E5BFE"/>
    <w:rsid w:val="00EF6136"/>
    <w:rsid w:val="00F063BF"/>
    <w:rsid w:val="00F26D29"/>
    <w:rsid w:val="00F3613F"/>
    <w:rsid w:val="00F37B6C"/>
    <w:rsid w:val="00F474BB"/>
    <w:rsid w:val="00F50025"/>
    <w:rsid w:val="00F50708"/>
    <w:rsid w:val="00F52129"/>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2940-2D94-418D-91DF-8F8D70D0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2022-07-05T06:48:00Z</cp:lastPrinted>
  <dcterms:created xsi:type="dcterms:W3CDTF">2020-09-07T13:38:00Z</dcterms:created>
  <dcterms:modified xsi:type="dcterms:W3CDTF">2022-07-05T08:21:00Z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